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6F46F" w14:textId="1F782048" w:rsidR="00507BFC" w:rsidRPr="00B21E96" w:rsidRDefault="00507BFC">
      <w:pPr>
        <w:jc w:val="right"/>
        <w:rPr>
          <w:lang w:val="sv-SE"/>
        </w:rPr>
      </w:pPr>
      <w:bookmarkStart w:id="0" w:name="_GoBack"/>
      <w:bookmarkEnd w:id="0"/>
    </w:p>
    <w:p w14:paraId="466C4C39" w14:textId="1BF72C83" w:rsidR="00507BFC" w:rsidRPr="00B21E96" w:rsidRDefault="00C07CC3">
      <w:pPr>
        <w:pStyle w:val="Rubrik"/>
        <w:rPr>
          <w:lang w:val="sv-SE"/>
        </w:rPr>
      </w:pPr>
      <w:r>
        <w:rPr>
          <w:lang w:val="sv-SE"/>
        </w:rPr>
        <w:t>Bilaga</w:t>
      </w:r>
      <w:r w:rsidR="000B359F" w:rsidRPr="00B21E96">
        <w:rPr>
          <w:lang w:val="sv-SE"/>
        </w:rPr>
        <w:t xml:space="preserve"> 2 - Personuppgiftsbiträdesavtal</w:t>
      </w:r>
    </w:p>
    <w:p w14:paraId="43B4F0F6" w14:textId="4A38A6A0" w:rsidR="00507BFC" w:rsidRPr="00B21E96" w:rsidRDefault="000B359F">
      <w:pPr>
        <w:rPr>
          <w:lang w:val="sv-SE"/>
        </w:rPr>
      </w:pPr>
      <w:r w:rsidRPr="00030255">
        <w:rPr>
          <w:lang w:val="sv-SE"/>
        </w:rPr>
        <w:t>Detta personuppgiftsbiträdesavtal (”</w:t>
      </w:r>
      <w:r w:rsidRPr="00B21E96">
        <w:rPr>
          <w:b/>
          <w:lang w:val="sv-SE"/>
        </w:rPr>
        <w:t>Personuppgiftsbiträdesavtalet</w:t>
      </w:r>
      <w:r w:rsidRPr="00030255">
        <w:rPr>
          <w:lang w:val="sv-SE"/>
        </w:rPr>
        <w:t>”</w:t>
      </w:r>
      <w:r w:rsidR="00474070" w:rsidRPr="00030255">
        <w:rPr>
          <w:lang w:val="sv-SE"/>
        </w:rPr>
        <w:t>) har denna dag ingåtts</w:t>
      </w:r>
    </w:p>
    <w:p w14:paraId="0F8CE76F" w14:textId="7A5D1E24" w:rsidR="00507BFC" w:rsidRPr="00B21E96" w:rsidRDefault="000B359F">
      <w:pPr>
        <w:rPr>
          <w:lang w:val="sv-SE"/>
        </w:rPr>
      </w:pPr>
      <w:r w:rsidRPr="00030255">
        <w:rPr>
          <w:lang w:val="sv-SE"/>
        </w:rPr>
        <w:t>MELLAN:</w:t>
      </w:r>
    </w:p>
    <w:p w14:paraId="2B974D8A" w14:textId="3C2BED00" w:rsidR="00507BFC" w:rsidRPr="00B21E96" w:rsidRDefault="000B359F">
      <w:pPr>
        <w:pStyle w:val="Parties"/>
        <w:rPr>
          <w:lang w:val="sv-SE"/>
        </w:rPr>
      </w:pPr>
      <w:r w:rsidRPr="0004793C">
        <w:rPr>
          <w:b/>
          <w:lang w:val="sv-SE"/>
        </w:rPr>
        <w:fldChar w:fldCharType="begin">
          <w:ffData>
            <w:name w:val=""/>
            <w:enabled/>
            <w:calcOnExit w:val="0"/>
            <w:textInput>
              <w:default w:val="[Kunden]"/>
            </w:textInput>
          </w:ffData>
        </w:fldChar>
      </w:r>
      <w:r w:rsidRPr="00030255">
        <w:rPr>
          <w:b/>
          <w:lang w:val="sv-SE"/>
        </w:rPr>
        <w:instrText xml:space="preserve"> FORMTEXT </w:instrText>
      </w:r>
      <w:r w:rsidRPr="0004793C">
        <w:rPr>
          <w:b/>
          <w:lang w:val="sv-SE"/>
        </w:rPr>
      </w:r>
      <w:r w:rsidRPr="0004793C">
        <w:rPr>
          <w:b/>
          <w:lang w:val="sv-SE"/>
        </w:rPr>
        <w:fldChar w:fldCharType="separate"/>
      </w:r>
      <w:r w:rsidRPr="00030255">
        <w:rPr>
          <w:b/>
          <w:noProof/>
          <w:lang w:val="sv-SE"/>
        </w:rPr>
        <w:t>[Kunden]</w:t>
      </w:r>
      <w:r w:rsidRPr="0004793C">
        <w:rPr>
          <w:b/>
          <w:lang w:val="sv-SE"/>
        </w:rPr>
        <w:fldChar w:fldCharType="end"/>
      </w:r>
      <w:r w:rsidR="00C33463" w:rsidRPr="00B21E96">
        <w:rPr>
          <w:lang w:val="sv-SE"/>
        </w:rPr>
        <w:t xml:space="preserve">, </w:t>
      </w:r>
      <w:r w:rsidRPr="00030255">
        <w:rPr>
          <w:lang w:val="sv-SE"/>
        </w:rPr>
        <w:t>org.nr</w:t>
      </w:r>
      <w:r w:rsidR="00C33463" w:rsidRPr="00B21E96">
        <w:rPr>
          <w:lang w:val="sv-SE"/>
        </w:rPr>
        <w:t xml:space="preserve">. </w:t>
      </w:r>
      <w:r w:rsidRPr="0004793C">
        <w:rPr>
          <w:b/>
          <w:lang w:val="sv-SE"/>
        </w:rPr>
        <w:fldChar w:fldCharType="begin">
          <w:ffData>
            <w:name w:val=""/>
            <w:enabled/>
            <w:calcOnExit w:val="0"/>
            <w:textInput>
              <w:default w:val="[nummer]"/>
            </w:textInput>
          </w:ffData>
        </w:fldChar>
      </w:r>
      <w:r w:rsidRPr="00030255">
        <w:rPr>
          <w:b/>
          <w:lang w:val="sv-SE"/>
        </w:rPr>
        <w:instrText xml:space="preserve"> FORMTEXT </w:instrText>
      </w:r>
      <w:r w:rsidRPr="0004793C">
        <w:rPr>
          <w:b/>
          <w:lang w:val="sv-SE"/>
        </w:rPr>
      </w:r>
      <w:r w:rsidRPr="0004793C">
        <w:rPr>
          <w:b/>
          <w:lang w:val="sv-SE"/>
        </w:rPr>
        <w:fldChar w:fldCharType="separate"/>
      </w:r>
      <w:r w:rsidRPr="00030255">
        <w:rPr>
          <w:b/>
          <w:noProof/>
          <w:lang w:val="sv-SE"/>
        </w:rPr>
        <w:t>[nummer]</w:t>
      </w:r>
      <w:r w:rsidRPr="0004793C">
        <w:rPr>
          <w:b/>
          <w:lang w:val="sv-SE"/>
        </w:rPr>
        <w:fldChar w:fldCharType="end"/>
      </w:r>
      <w:r w:rsidR="00C33463" w:rsidRPr="00B21E96">
        <w:rPr>
          <w:lang w:val="sv-SE"/>
        </w:rPr>
        <w:t xml:space="preserve">, </w:t>
      </w:r>
      <w:r w:rsidRPr="0004793C">
        <w:rPr>
          <w:b/>
          <w:lang w:val="sv-SE"/>
        </w:rPr>
        <w:fldChar w:fldCharType="begin">
          <w:ffData>
            <w:name w:val=""/>
            <w:enabled/>
            <w:calcOnExit w:val="0"/>
            <w:textInput>
              <w:default w:val="[adress]"/>
            </w:textInput>
          </w:ffData>
        </w:fldChar>
      </w:r>
      <w:r w:rsidRPr="00030255">
        <w:rPr>
          <w:b/>
          <w:lang w:val="sv-SE"/>
        </w:rPr>
        <w:instrText xml:space="preserve"> FORMTEXT </w:instrText>
      </w:r>
      <w:r w:rsidRPr="0004793C">
        <w:rPr>
          <w:b/>
          <w:lang w:val="sv-SE"/>
        </w:rPr>
      </w:r>
      <w:r w:rsidRPr="0004793C">
        <w:rPr>
          <w:b/>
          <w:lang w:val="sv-SE"/>
        </w:rPr>
        <w:fldChar w:fldCharType="separate"/>
      </w:r>
      <w:r w:rsidRPr="00030255">
        <w:rPr>
          <w:b/>
          <w:noProof/>
          <w:lang w:val="sv-SE"/>
        </w:rPr>
        <w:t>[adress]</w:t>
      </w:r>
      <w:r w:rsidRPr="0004793C">
        <w:rPr>
          <w:b/>
          <w:lang w:val="sv-SE"/>
        </w:rPr>
        <w:fldChar w:fldCharType="end"/>
      </w:r>
      <w:r w:rsidR="00C33463" w:rsidRPr="00B21E96">
        <w:rPr>
          <w:lang w:val="sv-SE"/>
        </w:rPr>
        <w:t xml:space="preserve"> (“</w:t>
      </w:r>
      <w:r w:rsidRPr="00030255">
        <w:rPr>
          <w:b/>
          <w:lang w:val="sv-SE"/>
        </w:rPr>
        <w:t>Kunden</w:t>
      </w:r>
      <w:r w:rsidR="00C33463" w:rsidRPr="00B21E96">
        <w:rPr>
          <w:lang w:val="sv-SE"/>
        </w:rPr>
        <w:t xml:space="preserve">”); </w:t>
      </w:r>
      <w:r w:rsidRPr="00030255">
        <w:rPr>
          <w:lang w:val="sv-SE"/>
        </w:rPr>
        <w:t>och</w:t>
      </w:r>
    </w:p>
    <w:p w14:paraId="66867428" w14:textId="2ED82A25" w:rsidR="00507BFC" w:rsidRPr="00B21E96" w:rsidRDefault="00C33463">
      <w:pPr>
        <w:pStyle w:val="Parties"/>
        <w:rPr>
          <w:lang w:val="sv-SE"/>
        </w:rPr>
      </w:pPr>
      <w:r w:rsidRPr="00B21E96">
        <w:rPr>
          <w:lang w:val="sv-SE"/>
        </w:rPr>
        <w:t xml:space="preserve">Strikersoft AB, </w:t>
      </w:r>
      <w:r w:rsidR="000B359F" w:rsidRPr="00030255">
        <w:rPr>
          <w:lang w:val="sv-SE"/>
        </w:rPr>
        <w:t>org</w:t>
      </w:r>
      <w:r w:rsidRPr="00B21E96">
        <w:rPr>
          <w:lang w:val="sv-SE"/>
        </w:rPr>
        <w:t>. n</w:t>
      </w:r>
      <w:r w:rsidR="000B359F" w:rsidRPr="00030255">
        <w:rPr>
          <w:lang w:val="sv-SE"/>
        </w:rPr>
        <w:t>r</w:t>
      </w:r>
      <w:r w:rsidRPr="00B21E96">
        <w:rPr>
          <w:lang w:val="sv-SE"/>
        </w:rPr>
        <w:t xml:space="preserve">. 556661-1637, </w:t>
      </w:r>
      <w:r w:rsidR="005262EE" w:rsidRPr="00B21E96">
        <w:rPr>
          <w:lang w:val="sv-SE"/>
        </w:rPr>
        <w:t xml:space="preserve">Isafjordsgatan 39B, 164 40 Kista </w:t>
      </w:r>
      <w:r w:rsidRPr="00B21E96">
        <w:rPr>
          <w:lang w:val="sv-SE"/>
        </w:rPr>
        <w:t>(“</w:t>
      </w:r>
      <w:r w:rsidR="000B359F" w:rsidRPr="00030255">
        <w:rPr>
          <w:b/>
          <w:lang w:val="sv-SE"/>
        </w:rPr>
        <w:t>Konsulten</w:t>
      </w:r>
      <w:r w:rsidRPr="00B21E96">
        <w:rPr>
          <w:lang w:val="sv-SE"/>
        </w:rPr>
        <w:t>”).</w:t>
      </w:r>
    </w:p>
    <w:p w14:paraId="4F23183E" w14:textId="64378B5C" w:rsidR="00507BFC" w:rsidRPr="00B21E96" w:rsidRDefault="00474070">
      <w:pPr>
        <w:rPr>
          <w:lang w:val="sv-SE"/>
        </w:rPr>
      </w:pPr>
      <w:r w:rsidRPr="00030255">
        <w:rPr>
          <w:lang w:val="sv-SE"/>
        </w:rPr>
        <w:t>Ovanstående parter benämns i det följande var för sig för ”</w:t>
      </w:r>
      <w:r w:rsidRPr="00B21E96">
        <w:rPr>
          <w:b/>
          <w:lang w:val="sv-SE"/>
        </w:rPr>
        <w:t>Part</w:t>
      </w:r>
      <w:r w:rsidRPr="00030255">
        <w:rPr>
          <w:lang w:val="sv-SE"/>
        </w:rPr>
        <w:t>” och gemensamt för ”</w:t>
      </w:r>
      <w:r w:rsidRPr="00B21E96">
        <w:rPr>
          <w:b/>
          <w:lang w:val="sv-SE"/>
        </w:rPr>
        <w:t>Parterna</w:t>
      </w:r>
      <w:r w:rsidRPr="00030255">
        <w:rPr>
          <w:lang w:val="sv-SE"/>
        </w:rPr>
        <w:t>”.</w:t>
      </w:r>
    </w:p>
    <w:p w14:paraId="1065EA14" w14:textId="51A68E2E" w:rsidR="00507BFC" w:rsidRPr="00B21E96" w:rsidRDefault="0004793C">
      <w:pPr>
        <w:pStyle w:val="Rubrik1"/>
        <w:rPr>
          <w:lang w:val="sv-SE"/>
        </w:rPr>
      </w:pPr>
      <w:r>
        <w:rPr>
          <w:lang w:val="sv-SE"/>
        </w:rPr>
        <w:t>bakgrund</w:t>
      </w:r>
      <w:r w:rsidR="00474070" w:rsidRPr="00030255">
        <w:rPr>
          <w:lang w:val="sv-SE"/>
        </w:rPr>
        <w:t xml:space="preserve"> och instruktioner för denna </w:t>
      </w:r>
      <w:r w:rsidR="00C07CC3">
        <w:rPr>
          <w:lang w:val="sv-SE"/>
        </w:rPr>
        <w:t>Bilaga</w:t>
      </w:r>
    </w:p>
    <w:p w14:paraId="30D1B5CB" w14:textId="2E13B638" w:rsidR="00507BFC" w:rsidRPr="00B21E96" w:rsidRDefault="00474070">
      <w:pPr>
        <w:pStyle w:val="Numberedtext2"/>
        <w:rPr>
          <w:lang w:val="sv-SE"/>
        </w:rPr>
      </w:pPr>
      <w:r w:rsidRPr="00030255">
        <w:rPr>
          <w:lang w:val="sv-SE"/>
        </w:rPr>
        <w:t xml:space="preserve">Parterna har ingått ett Ramavtal avseende IT konsulttjänster som undertecknades den </w:t>
      </w:r>
      <w:r w:rsidRPr="00B21E96">
        <w:rPr>
          <w:b/>
          <w:lang w:val="sv-SE"/>
        </w:rPr>
        <w:t>[   ]</w:t>
      </w:r>
      <w:r w:rsidRPr="00030255">
        <w:rPr>
          <w:lang w:val="sv-SE"/>
        </w:rPr>
        <w:t>, hädanefter kallat ”</w:t>
      </w:r>
      <w:r w:rsidRPr="00B21E96">
        <w:rPr>
          <w:b/>
          <w:lang w:val="sv-SE"/>
        </w:rPr>
        <w:t>Avtalet</w:t>
      </w:r>
      <w:r w:rsidRPr="00030255">
        <w:rPr>
          <w:lang w:val="sv-SE"/>
        </w:rPr>
        <w:t>”.</w:t>
      </w:r>
    </w:p>
    <w:p w14:paraId="7837ECE2" w14:textId="79B550DD" w:rsidR="00B0305F" w:rsidRPr="00B21E96" w:rsidRDefault="00474070" w:rsidP="00B0305F">
      <w:pPr>
        <w:pStyle w:val="Numberedtext2"/>
        <w:rPr>
          <w:lang w:val="sv-SE"/>
        </w:rPr>
      </w:pPr>
      <w:r w:rsidRPr="00030255">
        <w:rPr>
          <w:lang w:val="sv-SE"/>
        </w:rPr>
        <w:t>Definitioner som används häri ska ha samma innebörd som i Avtalet och detta Personuppgiftsbiträdesavtal. V</w:t>
      </w:r>
      <w:r w:rsidR="005A694F" w:rsidRPr="00030255">
        <w:rPr>
          <w:lang w:val="sv-SE"/>
        </w:rPr>
        <w:t xml:space="preserve">änligen </w:t>
      </w:r>
      <w:r w:rsidR="0004793C">
        <w:rPr>
          <w:lang w:val="sv-SE"/>
        </w:rPr>
        <w:t>se även</w:t>
      </w:r>
      <w:r w:rsidRPr="00030255">
        <w:rPr>
          <w:lang w:val="sv-SE"/>
        </w:rPr>
        <w:t xml:space="preserve"> till Avsnitt 2 </w:t>
      </w:r>
      <w:r w:rsidR="0004793C">
        <w:rPr>
          <w:lang w:val="sv-SE"/>
        </w:rPr>
        <w:t>nedan avseende</w:t>
      </w:r>
      <w:r w:rsidRPr="00030255">
        <w:rPr>
          <w:lang w:val="sv-SE"/>
        </w:rPr>
        <w:t xml:space="preserve"> definitioner. </w:t>
      </w:r>
    </w:p>
    <w:p w14:paraId="14878687" w14:textId="715D90FC" w:rsidR="00B0305F" w:rsidRPr="00B21E96" w:rsidRDefault="00474070">
      <w:pPr>
        <w:pStyle w:val="Numberedtext2"/>
        <w:rPr>
          <w:lang w:val="sv-SE"/>
        </w:rPr>
      </w:pPr>
      <w:r w:rsidRPr="00030255">
        <w:rPr>
          <w:lang w:val="sv-SE"/>
        </w:rPr>
        <w:t>Parterna ska an</w:t>
      </w:r>
      <w:r w:rsidR="00BD6431">
        <w:rPr>
          <w:lang w:val="sv-SE"/>
        </w:rPr>
        <w:t xml:space="preserve">vända denna </w:t>
      </w:r>
      <w:r w:rsidR="00C07CC3" w:rsidRPr="00644C10">
        <w:rPr>
          <w:b/>
          <w:lang w:val="sv-SE"/>
        </w:rPr>
        <w:t>Bilaga</w:t>
      </w:r>
      <w:r w:rsidR="0004793C" w:rsidRPr="00644C10">
        <w:rPr>
          <w:b/>
          <w:lang w:val="sv-SE"/>
        </w:rPr>
        <w:t xml:space="preserve"> 2</w:t>
      </w:r>
      <w:r w:rsidR="0004793C">
        <w:rPr>
          <w:lang w:val="sv-SE"/>
        </w:rPr>
        <w:t xml:space="preserve"> som en som ska färdigställas</w:t>
      </w:r>
      <w:r w:rsidRPr="00030255">
        <w:rPr>
          <w:lang w:val="sv-SE"/>
        </w:rPr>
        <w:t xml:space="preserve"> i förhållande till varje specifikt Beställningsformulär. </w:t>
      </w:r>
    </w:p>
    <w:p w14:paraId="2E40963A" w14:textId="2F27663E" w:rsidR="00507BFC" w:rsidRPr="00B21E96" w:rsidRDefault="0004793C">
      <w:pPr>
        <w:pStyle w:val="Numberedtext2"/>
        <w:rPr>
          <w:lang w:val="sv-SE"/>
        </w:rPr>
      </w:pPr>
      <w:r>
        <w:rPr>
          <w:lang w:val="sv-SE"/>
        </w:rPr>
        <w:t>Enligt de</w:t>
      </w:r>
      <w:r w:rsidR="00C56DA2" w:rsidRPr="00030255">
        <w:rPr>
          <w:lang w:val="sv-SE"/>
        </w:rPr>
        <w:t xml:space="preserve"> åtagande</w:t>
      </w:r>
      <w:r>
        <w:rPr>
          <w:lang w:val="sv-SE"/>
        </w:rPr>
        <w:t xml:space="preserve">n som följer från </w:t>
      </w:r>
      <w:r w:rsidR="00C56DA2" w:rsidRPr="00030255">
        <w:rPr>
          <w:lang w:val="sv-SE"/>
        </w:rPr>
        <w:t>Avtal</w:t>
      </w:r>
      <w:r>
        <w:rPr>
          <w:lang w:val="sv-SE"/>
        </w:rPr>
        <w:t>et</w:t>
      </w:r>
      <w:r w:rsidR="00C56DA2" w:rsidRPr="00030255">
        <w:rPr>
          <w:lang w:val="sv-SE"/>
        </w:rPr>
        <w:t xml:space="preserve"> och varje specifikt Beställningsformulär, kan Konsulten komma att behandla personuppgifter likväl </w:t>
      </w:r>
      <w:r>
        <w:rPr>
          <w:lang w:val="sv-SE"/>
        </w:rPr>
        <w:t xml:space="preserve">som </w:t>
      </w:r>
      <w:r w:rsidR="00C56DA2" w:rsidRPr="00030255">
        <w:rPr>
          <w:lang w:val="sv-SE"/>
        </w:rPr>
        <w:t>annan information för Kundens räkning.</w:t>
      </w:r>
    </w:p>
    <w:p w14:paraId="7ECFF6D9" w14:textId="73E47BC3" w:rsidR="00507BFC" w:rsidRPr="00B21E96" w:rsidRDefault="00A72008">
      <w:pPr>
        <w:pStyle w:val="Numberedtext2"/>
        <w:rPr>
          <w:lang w:val="sv-SE"/>
        </w:rPr>
      </w:pPr>
      <w:r w:rsidRPr="00030255">
        <w:rPr>
          <w:lang w:val="sv-SE"/>
        </w:rPr>
        <w:t xml:space="preserve">Som ett resultat </w:t>
      </w:r>
      <w:r w:rsidR="00C07CC3">
        <w:rPr>
          <w:lang w:val="sv-SE"/>
        </w:rPr>
        <w:t>därav</w:t>
      </w:r>
      <w:r w:rsidR="00724194" w:rsidRPr="00030255">
        <w:rPr>
          <w:lang w:val="sv-SE"/>
        </w:rPr>
        <w:t>, ingår Parterna detta Personuppgiftsbiträdesavtal för att reglera villkoren för Kons</w:t>
      </w:r>
      <w:r w:rsidR="005A694F" w:rsidRPr="00030255">
        <w:rPr>
          <w:lang w:val="sv-SE"/>
        </w:rPr>
        <w:t>ultens behandling av, och tillgång</w:t>
      </w:r>
      <w:r w:rsidR="00724194" w:rsidRPr="00030255">
        <w:rPr>
          <w:lang w:val="sv-SE"/>
        </w:rPr>
        <w:t xml:space="preserve"> till, personuppgifter som tillhör Kunden. Detta Personuppgiftsbiträdesavtal ska fortsätta att gälla så länge som Konsulten behandlar personuppgifter för Kundens räkning i enlighet med Avtalet och i förhållande till det specifika Beställningsformuläret. </w:t>
      </w:r>
    </w:p>
    <w:p w14:paraId="0B3DE37D" w14:textId="6B5430F1" w:rsidR="00351CE2" w:rsidRPr="00B21E96" w:rsidRDefault="00724194">
      <w:pPr>
        <w:pStyle w:val="Numberedtext2"/>
        <w:rPr>
          <w:lang w:val="sv-SE"/>
        </w:rPr>
      </w:pPr>
      <w:r w:rsidRPr="00030255">
        <w:rPr>
          <w:lang w:val="sv-SE"/>
        </w:rPr>
        <w:t>Syftet med detta Personuppgiftsbiträdeavtal är att reglera Parternas rättigheter och skyldigheter i förhållande till behandlingen av personuppgifter enligt Avtalet och för att säkerh</w:t>
      </w:r>
      <w:r w:rsidR="005A694F" w:rsidRPr="00030255">
        <w:rPr>
          <w:lang w:val="sv-SE"/>
        </w:rPr>
        <w:t>etsställa att personuppgifter</w:t>
      </w:r>
      <w:r w:rsidRPr="00030255">
        <w:rPr>
          <w:lang w:val="sv-SE"/>
        </w:rPr>
        <w:t xml:space="preserve"> behandlas i enlighet med</w:t>
      </w:r>
      <w:r w:rsidR="00C07CC3">
        <w:rPr>
          <w:lang w:val="sv-SE"/>
        </w:rPr>
        <w:t xml:space="preserve"> svensk dataskyddslagstiftning samt</w:t>
      </w:r>
      <w:r w:rsidR="00E15DF3">
        <w:rPr>
          <w:lang w:val="sv-SE"/>
        </w:rPr>
        <w:t xml:space="preserve"> villkoren i EU:s</w:t>
      </w:r>
      <w:r w:rsidRPr="00030255">
        <w:rPr>
          <w:lang w:val="sv-SE"/>
        </w:rPr>
        <w:t xml:space="preserve"> Dataskyddsförordning (”</w:t>
      </w:r>
      <w:r w:rsidRPr="00B21E96">
        <w:rPr>
          <w:b/>
          <w:lang w:val="sv-SE"/>
        </w:rPr>
        <w:t>GDPR</w:t>
      </w:r>
      <w:r w:rsidRPr="00030255">
        <w:rPr>
          <w:lang w:val="sv-SE"/>
        </w:rPr>
        <w:t>”) och eventuell senare lagstiftning som ersätter eller kompletterar dessa.</w:t>
      </w:r>
    </w:p>
    <w:p w14:paraId="604CE13D" w14:textId="2A7FF770" w:rsidR="00FB2B44" w:rsidRPr="00B21E96" w:rsidRDefault="00724194">
      <w:pPr>
        <w:pStyle w:val="Numberedtext2"/>
        <w:rPr>
          <w:lang w:val="sv-SE"/>
        </w:rPr>
      </w:pPr>
      <w:r w:rsidRPr="00030255">
        <w:rPr>
          <w:lang w:val="sv-SE"/>
        </w:rPr>
        <w:lastRenderedPageBreak/>
        <w:t>Inga tillägg, ändri</w:t>
      </w:r>
      <w:r w:rsidR="00C07CC3">
        <w:rPr>
          <w:lang w:val="sv-SE"/>
        </w:rPr>
        <w:t>ngar eller omarbetningar</w:t>
      </w:r>
      <w:r w:rsidRPr="00030255">
        <w:rPr>
          <w:lang w:val="sv-SE"/>
        </w:rPr>
        <w:t xml:space="preserve"> av denna </w:t>
      </w:r>
      <w:r w:rsidR="00C07CC3" w:rsidRPr="00644C10">
        <w:rPr>
          <w:b/>
          <w:lang w:val="sv-SE"/>
        </w:rPr>
        <w:t>Bilaga</w:t>
      </w:r>
      <w:r w:rsidRPr="00644C10">
        <w:rPr>
          <w:b/>
          <w:lang w:val="sv-SE"/>
        </w:rPr>
        <w:t xml:space="preserve"> 2</w:t>
      </w:r>
      <w:r w:rsidRPr="00030255">
        <w:rPr>
          <w:lang w:val="sv-SE"/>
        </w:rPr>
        <w:t>, i sin helhet eller delar, är giltig om inte sådant tillägg, ändring, eller upphävande är skriftligt och undertecknat av behörig företrädare för Parterna.</w:t>
      </w:r>
    </w:p>
    <w:p w14:paraId="0069CF29" w14:textId="0A44410F" w:rsidR="00507BFC" w:rsidRPr="00B21E96" w:rsidRDefault="000378CA">
      <w:pPr>
        <w:pStyle w:val="Rubrik1"/>
        <w:rPr>
          <w:lang w:val="sv-SE"/>
        </w:rPr>
      </w:pPr>
      <w:r w:rsidRPr="00030255">
        <w:rPr>
          <w:lang w:val="sv-SE"/>
        </w:rPr>
        <w:t>definitioner</w:t>
      </w:r>
    </w:p>
    <w:p w14:paraId="763CFDE1" w14:textId="044E6887" w:rsidR="00507BFC" w:rsidRPr="00B21E96" w:rsidRDefault="000378CA">
      <w:pPr>
        <w:pStyle w:val="Normaltindrag"/>
        <w:rPr>
          <w:lang w:val="sv-SE"/>
        </w:rPr>
      </w:pPr>
      <w:r w:rsidRPr="00030255">
        <w:rPr>
          <w:lang w:val="sv-SE"/>
        </w:rPr>
        <w:t>Såvida inte omständighet</w:t>
      </w:r>
      <w:r w:rsidR="004D2DD1" w:rsidRPr="00030255">
        <w:rPr>
          <w:lang w:val="sv-SE"/>
        </w:rPr>
        <w:t>erna tydligt föreskriver annat, ska de definitioner som används i detta Personuppgiftsbiträdesavtal men som inte definieras h</w:t>
      </w:r>
      <w:r w:rsidR="00C07CC3">
        <w:rPr>
          <w:lang w:val="sv-SE"/>
        </w:rPr>
        <w:t>äri, eller i Avtalet, överenskomna</w:t>
      </w:r>
      <w:r w:rsidR="00424DF6" w:rsidRPr="00030255">
        <w:rPr>
          <w:lang w:val="sv-SE"/>
        </w:rPr>
        <w:t xml:space="preserve"> med de som följer av kapitel</w:t>
      </w:r>
      <w:r w:rsidR="004D2DD1" w:rsidRPr="00030255">
        <w:rPr>
          <w:lang w:val="sv-SE"/>
        </w:rPr>
        <w:t xml:space="preserve"> 2 i Personuppgiftslagen (1998:204).</w:t>
      </w:r>
    </w:p>
    <w:p w14:paraId="1CE4A477" w14:textId="4F0CB911" w:rsidR="00507BFC" w:rsidRPr="00B21E96" w:rsidRDefault="009B1EB0">
      <w:pPr>
        <w:pStyle w:val="Rubrik1"/>
        <w:rPr>
          <w:lang w:val="sv-SE"/>
        </w:rPr>
      </w:pPr>
      <w:r w:rsidRPr="00030255">
        <w:rPr>
          <w:lang w:val="sv-SE"/>
        </w:rPr>
        <w:t>behandling av</w:t>
      </w:r>
      <w:r w:rsidR="004D2DD1" w:rsidRPr="00030255">
        <w:rPr>
          <w:lang w:val="sv-SE"/>
        </w:rPr>
        <w:t xml:space="preserve"> personuppgifter</w:t>
      </w:r>
    </w:p>
    <w:p w14:paraId="0A863789" w14:textId="15E46FF2" w:rsidR="00507BFC" w:rsidRPr="00B21E96" w:rsidRDefault="008F0A45">
      <w:pPr>
        <w:pStyle w:val="Numberedtext2"/>
        <w:rPr>
          <w:lang w:val="sv-SE"/>
        </w:rPr>
      </w:pPr>
      <w:r w:rsidRPr="00030255">
        <w:rPr>
          <w:lang w:val="sv-SE"/>
        </w:rPr>
        <w:t xml:space="preserve">Kunden är personuppgiftsansvarig </w:t>
      </w:r>
      <w:r w:rsidR="00F1707A" w:rsidRPr="00030255">
        <w:rPr>
          <w:lang w:val="sv-SE"/>
        </w:rPr>
        <w:t>för de personuppgifter som behandlas inom ramen för Avtalet, inklusive omfattningen och syftet som specificeras i det specifika Beställningsfo</w:t>
      </w:r>
      <w:r w:rsidR="009C044C" w:rsidRPr="00030255">
        <w:rPr>
          <w:lang w:val="sv-SE"/>
        </w:rPr>
        <w:t xml:space="preserve">rmuläret som denna </w:t>
      </w:r>
      <w:r w:rsidR="00C07CC3" w:rsidRPr="00644C10">
        <w:rPr>
          <w:b/>
          <w:lang w:val="sv-SE"/>
        </w:rPr>
        <w:t>Bilaga</w:t>
      </w:r>
      <w:r w:rsidR="009C044C" w:rsidRPr="00644C10">
        <w:rPr>
          <w:b/>
          <w:lang w:val="sv-SE"/>
        </w:rPr>
        <w:t xml:space="preserve"> 2</w:t>
      </w:r>
      <w:r w:rsidR="009C044C" w:rsidRPr="00030255">
        <w:rPr>
          <w:lang w:val="sv-SE"/>
        </w:rPr>
        <w:t xml:space="preserve"> tillhör. Omfattningen, syftet och kategorier av registrerade</w:t>
      </w:r>
      <w:r w:rsidR="006A6CAD" w:rsidRPr="00030255">
        <w:rPr>
          <w:lang w:val="sv-SE"/>
        </w:rPr>
        <w:t xml:space="preserve"> och personuppgifter som kan omfattas av behandlingen enligt detta Personuppgiftsbiträdesavtal kan beskrivas enligt följande; </w:t>
      </w:r>
      <w:r w:rsidR="006A6CAD" w:rsidRPr="00B21E96">
        <w:rPr>
          <w:b/>
          <w:lang w:val="sv-SE"/>
        </w:rPr>
        <w:t xml:space="preserve">[Beskriv omfattningen i detalj inklusive graden av personuppgifternas känslighet och de speciella risker som existerar. </w:t>
      </w:r>
      <w:r w:rsidR="009B19A2" w:rsidRPr="00B21E96">
        <w:rPr>
          <w:b/>
          <w:lang w:val="sv-SE"/>
        </w:rPr>
        <w:t xml:space="preserve">Vänligen använd en </w:t>
      </w:r>
      <w:r w:rsidR="00644C10">
        <w:rPr>
          <w:b/>
          <w:lang w:val="sv-SE"/>
        </w:rPr>
        <w:t>b</w:t>
      </w:r>
      <w:r w:rsidR="00C07CC3">
        <w:rPr>
          <w:b/>
          <w:lang w:val="sv-SE"/>
        </w:rPr>
        <w:t>ilaga</w:t>
      </w:r>
      <w:r w:rsidR="009B19A2" w:rsidRPr="00B21E96">
        <w:rPr>
          <w:b/>
          <w:lang w:val="sv-SE"/>
        </w:rPr>
        <w:t xml:space="preserve"> om det finns mycket information som ska föras in.]</w:t>
      </w:r>
      <w:r w:rsidR="009B19A2" w:rsidRPr="00030255">
        <w:rPr>
          <w:lang w:val="sv-SE"/>
        </w:rPr>
        <w:t>.</w:t>
      </w:r>
    </w:p>
    <w:p w14:paraId="5A0D2F20" w14:textId="5FB9DE10" w:rsidR="00507BFC" w:rsidRPr="00B21E96" w:rsidRDefault="00C07CC3">
      <w:pPr>
        <w:pStyle w:val="Numberedtext2"/>
        <w:rPr>
          <w:lang w:val="sv-SE"/>
        </w:rPr>
      </w:pPr>
      <w:r>
        <w:rPr>
          <w:lang w:val="sv-SE"/>
        </w:rPr>
        <w:t>Konsulten ska vara</w:t>
      </w:r>
      <w:r w:rsidR="009B19A2" w:rsidRPr="00030255">
        <w:rPr>
          <w:lang w:val="sv-SE"/>
        </w:rPr>
        <w:t xml:space="preserve"> Kundens personuppgiftsbiträde. </w:t>
      </w:r>
      <w:r w:rsidR="005E0355" w:rsidRPr="00030255">
        <w:rPr>
          <w:lang w:val="sv-SE"/>
        </w:rPr>
        <w:t>I sin</w:t>
      </w:r>
      <w:r>
        <w:rPr>
          <w:lang w:val="sv-SE"/>
        </w:rPr>
        <w:t xml:space="preserve"> roll som personuppgiftsbiträde</w:t>
      </w:r>
      <w:r w:rsidR="005E0355" w:rsidRPr="00030255">
        <w:rPr>
          <w:lang w:val="sv-SE"/>
        </w:rPr>
        <w:t xml:space="preserve"> ska Konsulten behandla personuppgifter</w:t>
      </w:r>
      <w:r>
        <w:rPr>
          <w:lang w:val="sv-SE"/>
        </w:rPr>
        <w:t xml:space="preserve"> för</w:t>
      </w:r>
      <w:r w:rsidR="001319FE" w:rsidRPr="00030255">
        <w:rPr>
          <w:lang w:val="sv-SE"/>
        </w:rPr>
        <w:t xml:space="preserve"> Kundens räkning i enlighet med detta Personuppgiftsbiträdesavtal och i enlighet med de skriftliga instruktioner som ti</w:t>
      </w:r>
      <w:r>
        <w:rPr>
          <w:lang w:val="sv-SE"/>
        </w:rPr>
        <w:t>llhandahållits av Kunden från</w:t>
      </w:r>
      <w:r w:rsidR="001319FE" w:rsidRPr="00030255">
        <w:rPr>
          <w:lang w:val="sv-SE"/>
        </w:rPr>
        <w:t xml:space="preserve"> tid till en annan med hänsyn till behandlingen av personuppgifter.</w:t>
      </w:r>
    </w:p>
    <w:p w14:paraId="46D5CCD8" w14:textId="45E1D85D" w:rsidR="00507BFC" w:rsidRPr="00B21E96" w:rsidRDefault="001319FE">
      <w:pPr>
        <w:pStyle w:val="Numberedtext2"/>
        <w:rPr>
          <w:lang w:val="sv-SE"/>
        </w:rPr>
      </w:pPr>
      <w:r w:rsidRPr="00030255">
        <w:rPr>
          <w:lang w:val="sv-SE"/>
        </w:rPr>
        <w:t>Konsulten ska erhålla ersättning för de åtgärder som Konsulten tar med hänsyn till behandling</w:t>
      </w:r>
      <w:r w:rsidR="00684737" w:rsidRPr="00030255">
        <w:rPr>
          <w:lang w:val="sv-SE"/>
        </w:rPr>
        <w:t>en av personuppgifter i enlighet</w:t>
      </w:r>
      <w:r w:rsidRPr="00030255">
        <w:rPr>
          <w:lang w:val="sv-SE"/>
        </w:rPr>
        <w:t xml:space="preserve"> med detta Personuppgiftsbiträdeavtal </w:t>
      </w:r>
      <w:r w:rsidR="00C07CC3">
        <w:rPr>
          <w:lang w:val="sv-SE"/>
        </w:rPr>
        <w:t>avseende</w:t>
      </w:r>
      <w:r w:rsidR="00684737" w:rsidRPr="00030255">
        <w:rPr>
          <w:lang w:val="sv-SE"/>
        </w:rPr>
        <w:t xml:space="preserve"> kostnader som </w:t>
      </w:r>
      <w:r w:rsidR="00C07CC3">
        <w:rPr>
          <w:lang w:val="sv-SE"/>
        </w:rPr>
        <w:t>uppkommit</w:t>
      </w:r>
      <w:r w:rsidR="00684737" w:rsidRPr="00030255">
        <w:rPr>
          <w:lang w:val="sv-SE"/>
        </w:rPr>
        <w:t xml:space="preserve"> på grund av Kundens ändrade instruktioner. </w:t>
      </w:r>
    </w:p>
    <w:p w14:paraId="13205BBB" w14:textId="4D0AE27D" w:rsidR="00507BFC" w:rsidRPr="00B21E96" w:rsidRDefault="00684737">
      <w:pPr>
        <w:pStyle w:val="Numberedtext2"/>
        <w:rPr>
          <w:lang w:val="sv-SE"/>
        </w:rPr>
      </w:pPr>
      <w:r w:rsidRPr="00030255">
        <w:rPr>
          <w:lang w:val="sv-SE"/>
        </w:rPr>
        <w:t xml:space="preserve">Konsulten får inte överföra, lagra, eller på annat sätt </w:t>
      </w:r>
      <w:r w:rsidR="000755F1" w:rsidRPr="00030255">
        <w:rPr>
          <w:lang w:val="sv-SE"/>
        </w:rPr>
        <w:t xml:space="preserve">behandla personuppgifter utanför EU/EES som tillhör Kunden utan att först </w:t>
      </w:r>
      <w:r w:rsidR="00C07CC3">
        <w:rPr>
          <w:lang w:val="sv-SE"/>
        </w:rPr>
        <w:t>ha erhållit</w:t>
      </w:r>
      <w:r w:rsidR="000755F1" w:rsidRPr="00030255">
        <w:rPr>
          <w:lang w:val="sv-SE"/>
        </w:rPr>
        <w:t xml:space="preserve"> Kundens skriftliga godkännande. Sådant samtycke får inte </w:t>
      </w:r>
      <w:r w:rsidR="00C07CC3">
        <w:rPr>
          <w:lang w:val="sv-SE"/>
        </w:rPr>
        <w:t>oskäligen</w:t>
      </w:r>
      <w:r w:rsidR="000755F1" w:rsidRPr="00030255">
        <w:rPr>
          <w:lang w:val="sv-SE"/>
        </w:rPr>
        <w:t xml:space="preserve"> nekas eller förvägras. </w:t>
      </w:r>
    </w:p>
    <w:p w14:paraId="5B6BBF91" w14:textId="359FBFF6" w:rsidR="00CD575B" w:rsidRPr="00B21E96" w:rsidRDefault="000755F1" w:rsidP="00CD575B">
      <w:pPr>
        <w:pStyle w:val="Rubrik1"/>
        <w:rPr>
          <w:lang w:val="sv-SE"/>
        </w:rPr>
      </w:pPr>
      <w:r w:rsidRPr="00030255">
        <w:rPr>
          <w:lang w:val="sv-SE"/>
        </w:rPr>
        <w:t>Kundens skyldighet</w:t>
      </w:r>
      <w:r w:rsidR="000805B5" w:rsidRPr="00030255">
        <w:rPr>
          <w:lang w:val="sv-SE"/>
        </w:rPr>
        <w:t>e</w:t>
      </w:r>
      <w:r w:rsidRPr="00030255">
        <w:rPr>
          <w:lang w:val="sv-SE"/>
        </w:rPr>
        <w:t>r</w:t>
      </w:r>
    </w:p>
    <w:p w14:paraId="4FA10514" w14:textId="746F8510" w:rsidR="00CD575B" w:rsidRPr="00B21E96" w:rsidRDefault="000805B5" w:rsidP="00035831">
      <w:pPr>
        <w:pStyle w:val="Numberedtext2"/>
        <w:numPr>
          <w:ilvl w:val="0"/>
          <w:numId w:val="0"/>
        </w:numPr>
        <w:ind w:left="1021"/>
        <w:rPr>
          <w:lang w:val="sv-SE"/>
        </w:rPr>
      </w:pPr>
      <w:r w:rsidRPr="00030255">
        <w:rPr>
          <w:lang w:val="sv-SE"/>
        </w:rPr>
        <w:t xml:space="preserve">Kunden ska omedelbart </w:t>
      </w:r>
      <w:r w:rsidR="006D57ED">
        <w:rPr>
          <w:lang w:val="sv-SE"/>
        </w:rPr>
        <w:t xml:space="preserve">och </w:t>
      </w:r>
      <w:r w:rsidRPr="00030255">
        <w:rPr>
          <w:lang w:val="sv-SE"/>
        </w:rPr>
        <w:t xml:space="preserve">skriftligen meddela Konsulten om </w:t>
      </w:r>
      <w:r w:rsidR="006D57ED">
        <w:rPr>
          <w:lang w:val="sv-SE"/>
        </w:rPr>
        <w:t xml:space="preserve">samtliga </w:t>
      </w:r>
      <w:r w:rsidRPr="00030255">
        <w:rPr>
          <w:lang w:val="sv-SE"/>
        </w:rPr>
        <w:t>omst</w:t>
      </w:r>
      <w:r w:rsidR="00AF045A" w:rsidRPr="00030255">
        <w:rPr>
          <w:lang w:val="sv-SE"/>
        </w:rPr>
        <w:t xml:space="preserve">ändigheter som kan uppkomma </w:t>
      </w:r>
      <w:r w:rsidR="006D57ED">
        <w:rPr>
          <w:lang w:val="sv-SE"/>
        </w:rPr>
        <w:t>och påverka behovet av förändring av</w:t>
      </w:r>
      <w:r w:rsidR="00AF045A" w:rsidRPr="00030255">
        <w:rPr>
          <w:lang w:val="sv-SE"/>
        </w:rPr>
        <w:t xml:space="preserve"> hur Konsulten behandlar personuppgifter under detta Personuppgiftsbiträdesavtal.</w:t>
      </w:r>
    </w:p>
    <w:p w14:paraId="6F4C9D37" w14:textId="35787B8B" w:rsidR="00CD575B" w:rsidRPr="00B21E96" w:rsidRDefault="00AF045A" w:rsidP="00CD575B">
      <w:pPr>
        <w:pStyle w:val="Rubrik1"/>
        <w:rPr>
          <w:lang w:val="sv-SE"/>
        </w:rPr>
      </w:pPr>
      <w:r w:rsidRPr="00030255">
        <w:rPr>
          <w:lang w:val="sv-SE"/>
        </w:rPr>
        <w:t>Konsultens skyldigheter</w:t>
      </w:r>
    </w:p>
    <w:p w14:paraId="693835B9" w14:textId="6A2847C1" w:rsidR="00742EC2" w:rsidRPr="00B21E96" w:rsidRDefault="00BD47EE" w:rsidP="00035831">
      <w:pPr>
        <w:pStyle w:val="Numberedtext2"/>
        <w:rPr>
          <w:lang w:val="sv-SE"/>
        </w:rPr>
      </w:pPr>
      <w:r w:rsidRPr="00030255">
        <w:rPr>
          <w:b/>
          <w:lang w:val="sv-SE"/>
        </w:rPr>
        <w:t>Säkerhetsåtgärder</w:t>
      </w:r>
    </w:p>
    <w:p w14:paraId="296C3727" w14:textId="184C3E81" w:rsidR="00D61D6E" w:rsidRPr="00B21E96" w:rsidRDefault="00314773" w:rsidP="00B21E96">
      <w:pPr>
        <w:pStyle w:val="Normaltindrag"/>
        <w:rPr>
          <w:lang w:val="sv-SE"/>
        </w:rPr>
      </w:pPr>
      <w:r w:rsidRPr="00030255">
        <w:rPr>
          <w:rFonts w:cs="Arial"/>
          <w:bCs/>
          <w:iCs/>
          <w:kern w:val="32"/>
          <w:szCs w:val="28"/>
          <w:lang w:val="sv-SE"/>
        </w:rPr>
        <w:lastRenderedPageBreak/>
        <w:t>Konsulten</w:t>
      </w:r>
      <w:r w:rsidR="00BD47EE" w:rsidRPr="00030255">
        <w:rPr>
          <w:rFonts w:cs="Arial"/>
          <w:bCs/>
          <w:iCs/>
          <w:kern w:val="32"/>
          <w:szCs w:val="28"/>
          <w:lang w:val="sv-SE"/>
        </w:rPr>
        <w:t xml:space="preserve"> ska etablera tekniska och organisatoriska åtgärder för att säkerställa att personuppgifterna behandlas i enlighet med kraven i dataskyddslagstiftningen och villkoren i </w:t>
      </w:r>
      <w:r w:rsidRPr="00030255">
        <w:rPr>
          <w:rFonts w:cs="Arial"/>
          <w:bCs/>
          <w:iCs/>
          <w:kern w:val="32"/>
          <w:szCs w:val="28"/>
          <w:lang w:val="sv-SE"/>
        </w:rPr>
        <w:t>Avtalet</w:t>
      </w:r>
      <w:r w:rsidR="00BD47EE" w:rsidRPr="00030255">
        <w:rPr>
          <w:rFonts w:cs="Arial"/>
          <w:bCs/>
          <w:iCs/>
          <w:kern w:val="32"/>
          <w:szCs w:val="28"/>
          <w:lang w:val="sv-SE"/>
        </w:rPr>
        <w:t xml:space="preserve"> och detta </w:t>
      </w:r>
      <w:r w:rsidRPr="00030255">
        <w:rPr>
          <w:rFonts w:cs="Arial"/>
          <w:bCs/>
          <w:iCs/>
          <w:kern w:val="32"/>
          <w:szCs w:val="28"/>
          <w:lang w:val="sv-SE"/>
        </w:rPr>
        <w:t>Personuppgiftsbiträdes</w:t>
      </w:r>
      <w:r w:rsidR="00BD47EE" w:rsidRPr="00030255">
        <w:rPr>
          <w:rFonts w:cs="Arial"/>
          <w:bCs/>
          <w:iCs/>
          <w:kern w:val="32"/>
          <w:szCs w:val="28"/>
          <w:lang w:val="sv-SE"/>
        </w:rPr>
        <w:t xml:space="preserve">avtal. Säkerhetsåtgärderna ska minst motsvara den nivå som behöriga tillsynsmyndigheter normalt kräver för motsvarande behandlingar. </w:t>
      </w:r>
      <w:r w:rsidR="00F10EDF">
        <w:rPr>
          <w:bCs/>
          <w:iCs/>
          <w:lang w:val="sv-SE"/>
        </w:rPr>
        <w:t xml:space="preserve">Åtgärderna ska även </w:t>
      </w:r>
      <w:r w:rsidRPr="00030255">
        <w:rPr>
          <w:rFonts w:cs="Arial"/>
          <w:bCs/>
          <w:iCs/>
          <w:kern w:val="32"/>
          <w:szCs w:val="28"/>
          <w:lang w:val="sv-SE"/>
        </w:rPr>
        <w:t>anpas</w:t>
      </w:r>
      <w:r w:rsidR="001F42CF">
        <w:rPr>
          <w:bCs/>
          <w:iCs/>
          <w:lang w:val="sv-SE"/>
        </w:rPr>
        <w:t>sas till en nivå som är lämplig</w:t>
      </w:r>
      <w:r w:rsidRPr="00030255">
        <w:rPr>
          <w:rFonts w:cs="Arial"/>
          <w:bCs/>
          <w:iCs/>
          <w:kern w:val="32"/>
          <w:szCs w:val="28"/>
          <w:lang w:val="sv-SE"/>
        </w:rPr>
        <w:t xml:space="preserve"> med hänsyn till graden av känslighet av personuppgifterna, de speciella risker</w:t>
      </w:r>
      <w:r w:rsidR="001F42CF">
        <w:rPr>
          <w:bCs/>
          <w:iCs/>
          <w:lang w:val="sv-SE"/>
        </w:rPr>
        <w:t xml:space="preserve"> som finns</w:t>
      </w:r>
      <w:r w:rsidRPr="00030255">
        <w:rPr>
          <w:rFonts w:cs="Arial"/>
          <w:bCs/>
          <w:iCs/>
          <w:kern w:val="32"/>
          <w:szCs w:val="28"/>
          <w:lang w:val="sv-SE"/>
        </w:rPr>
        <w:t xml:space="preserve">, befintliga tekniska möjligheter, och kostnaderna för att utföra åtgärderna. </w:t>
      </w:r>
      <w:r w:rsidR="00BD47EE" w:rsidRPr="00030255">
        <w:rPr>
          <w:rFonts w:cs="Arial"/>
          <w:bCs/>
          <w:iCs/>
          <w:kern w:val="32"/>
          <w:szCs w:val="28"/>
          <w:lang w:val="sv-SE"/>
        </w:rPr>
        <w:t xml:space="preserve">Åtgärderna ska vara dokumenterade och ska utan onödigt dröjsmål </w:t>
      </w:r>
      <w:r w:rsidR="001F42CF">
        <w:rPr>
          <w:bCs/>
          <w:iCs/>
          <w:lang w:val="sv-SE"/>
        </w:rPr>
        <w:t>över</w:t>
      </w:r>
      <w:r w:rsidR="00BD47EE" w:rsidRPr="00030255">
        <w:rPr>
          <w:rFonts w:cs="Arial"/>
          <w:bCs/>
          <w:iCs/>
          <w:kern w:val="32"/>
          <w:szCs w:val="28"/>
          <w:lang w:val="sv-SE"/>
        </w:rPr>
        <w:t>lämnas till den personuppgiftsansvarige vid anmodan.</w:t>
      </w:r>
      <w:r w:rsidR="00BD47EE" w:rsidRPr="00030255">
        <w:rPr>
          <w:rFonts w:cs="Arial"/>
          <w:kern w:val="32"/>
          <w:szCs w:val="28"/>
          <w:lang w:val="sv-SE"/>
        </w:rPr>
        <w:t xml:space="preserve"> </w:t>
      </w:r>
    </w:p>
    <w:p w14:paraId="289282FF" w14:textId="4006978E" w:rsidR="000D6251" w:rsidRPr="00B21E96" w:rsidRDefault="00BD47EE" w:rsidP="000D6251">
      <w:pPr>
        <w:pStyle w:val="Numberedtext2"/>
        <w:rPr>
          <w:b/>
          <w:lang w:val="sv-SE"/>
        </w:rPr>
      </w:pPr>
      <w:r w:rsidRPr="00030255">
        <w:rPr>
          <w:b/>
          <w:lang w:val="sv-SE"/>
        </w:rPr>
        <w:t xml:space="preserve">Skriftliga instruktioner </w:t>
      </w:r>
    </w:p>
    <w:p w14:paraId="0F49D7CA" w14:textId="62C40559" w:rsidR="001F42CF" w:rsidRPr="00B21E96" w:rsidRDefault="00BD47EE" w:rsidP="00B21E96">
      <w:pPr>
        <w:pStyle w:val="Normaltindrag"/>
        <w:rPr>
          <w:lang w:val="sv-SE"/>
        </w:rPr>
      </w:pPr>
      <w:r w:rsidRPr="00030255">
        <w:rPr>
          <w:rFonts w:cs="Arial"/>
          <w:bCs/>
          <w:iCs/>
          <w:kern w:val="32"/>
          <w:szCs w:val="28"/>
          <w:lang w:val="sv-SE"/>
        </w:rPr>
        <w:t>Konsulten får en</w:t>
      </w:r>
      <w:r w:rsidR="001F42CF">
        <w:rPr>
          <w:bCs/>
          <w:iCs/>
          <w:lang w:val="sv-SE"/>
        </w:rPr>
        <w:t>dast behandla personuppgifter för</w:t>
      </w:r>
      <w:r w:rsidRPr="00030255">
        <w:rPr>
          <w:rFonts w:cs="Arial"/>
          <w:bCs/>
          <w:iCs/>
          <w:kern w:val="32"/>
          <w:szCs w:val="28"/>
          <w:lang w:val="sv-SE"/>
        </w:rPr>
        <w:t xml:space="preserve"> Kundens räkning i enlighet med detta Personuppgiftsbiträdesavtal. </w:t>
      </w:r>
      <w:r w:rsidR="000E6853" w:rsidRPr="00B21E96">
        <w:rPr>
          <w:b/>
          <w:lang w:val="sv-SE"/>
        </w:rPr>
        <w:t xml:space="preserve">[Konsulten </w:t>
      </w:r>
      <w:r w:rsidR="000E6853">
        <w:rPr>
          <w:b/>
          <w:lang w:val="sv-SE"/>
        </w:rPr>
        <w:t>ska</w:t>
      </w:r>
      <w:r w:rsidRPr="00B21E96">
        <w:rPr>
          <w:rFonts w:cs="Arial"/>
          <w:b/>
          <w:kern w:val="32"/>
          <w:szCs w:val="28"/>
          <w:lang w:val="sv-SE"/>
        </w:rPr>
        <w:t xml:space="preserve"> följa de skriftli</w:t>
      </w:r>
      <w:r w:rsidR="001F42CF" w:rsidRPr="00B21E96">
        <w:rPr>
          <w:b/>
          <w:lang w:val="sv-SE"/>
        </w:rPr>
        <w:t xml:space="preserve">ga instruktioner som Kunden </w:t>
      </w:r>
      <w:r w:rsidR="001F42CF">
        <w:rPr>
          <w:b/>
          <w:lang w:val="sv-SE"/>
        </w:rPr>
        <w:t>utfärdat</w:t>
      </w:r>
      <w:r w:rsidRPr="00B21E96">
        <w:rPr>
          <w:rFonts w:cs="Arial"/>
          <w:b/>
          <w:kern w:val="32"/>
          <w:szCs w:val="28"/>
          <w:lang w:val="sv-SE"/>
        </w:rPr>
        <w:t xml:space="preserve"> enligt </w:t>
      </w:r>
      <w:r w:rsidR="00C07CC3">
        <w:rPr>
          <w:b/>
          <w:lang w:val="sv-SE"/>
        </w:rPr>
        <w:t>Bilaga</w:t>
      </w:r>
      <w:r w:rsidRPr="00B21E96">
        <w:rPr>
          <w:rFonts w:cs="Arial"/>
          <w:b/>
          <w:kern w:val="32"/>
          <w:szCs w:val="28"/>
          <w:lang w:val="sv-SE"/>
        </w:rPr>
        <w:t xml:space="preserve"> a).] [Vänligen radera denna mening om det vid tiden för undertecknande av Personuppgiftsbiträdesavtalet inte finns några instruktioner.]</w:t>
      </w:r>
    </w:p>
    <w:p w14:paraId="0F7EF080" w14:textId="597476EF" w:rsidR="000D6251" w:rsidRPr="00B21E96" w:rsidRDefault="00580522" w:rsidP="00B21E96">
      <w:pPr>
        <w:pStyle w:val="Numberedtext2"/>
        <w:numPr>
          <w:ilvl w:val="0"/>
          <w:numId w:val="0"/>
        </w:numPr>
        <w:ind w:left="1021"/>
        <w:rPr>
          <w:lang w:val="sv-SE"/>
        </w:rPr>
      </w:pPr>
      <w:r w:rsidRPr="00030255">
        <w:rPr>
          <w:lang w:val="sv-SE"/>
        </w:rPr>
        <w:t xml:space="preserve">Konsulten ska säkerhetsställa att </w:t>
      </w:r>
      <w:r w:rsidR="00FA2FC4" w:rsidRPr="00030255">
        <w:rPr>
          <w:lang w:val="sv-SE"/>
        </w:rPr>
        <w:t xml:space="preserve">den Utsedda Personen som har tillgång till </w:t>
      </w:r>
      <w:r w:rsidR="00DC0493" w:rsidRPr="00030255">
        <w:rPr>
          <w:lang w:val="sv-SE"/>
        </w:rPr>
        <w:t>de personuppgifter som omfattas av detta Personuppgiftsbiträdesavtal överensstämmer med villkoren i de</w:t>
      </w:r>
      <w:r w:rsidR="00923DBF" w:rsidRPr="00030255">
        <w:rPr>
          <w:lang w:val="sv-SE"/>
        </w:rPr>
        <w:t xml:space="preserve">tta Personuppgiftsbiträdesavtal som speciellt bara tillåter behandling av personuppgifter i enlighet med Kundens instruktioner. </w:t>
      </w:r>
    </w:p>
    <w:p w14:paraId="13DD290F" w14:textId="0CE9965F" w:rsidR="000D6251" w:rsidRPr="00B21E96" w:rsidRDefault="00923DBF" w:rsidP="00035831">
      <w:pPr>
        <w:pStyle w:val="Numberedtext2"/>
        <w:numPr>
          <w:ilvl w:val="0"/>
          <w:numId w:val="0"/>
        </w:numPr>
        <w:ind w:left="1021"/>
        <w:rPr>
          <w:lang w:val="sv-SE"/>
        </w:rPr>
      </w:pPr>
      <w:r w:rsidRPr="00030255">
        <w:rPr>
          <w:lang w:val="sv-SE"/>
        </w:rPr>
        <w:t>Om Konsulten är av den åsikten att Kundens instruktioner är motstridig med tillämplig</w:t>
      </w:r>
      <w:r w:rsidR="001F42CF">
        <w:rPr>
          <w:lang w:val="sv-SE"/>
        </w:rPr>
        <w:t xml:space="preserve"> dataskyddslagstiftning</w:t>
      </w:r>
      <w:r w:rsidR="000E6853">
        <w:rPr>
          <w:lang w:val="sv-SE"/>
        </w:rPr>
        <w:t xml:space="preserve"> ska</w:t>
      </w:r>
      <w:r w:rsidRPr="00030255">
        <w:rPr>
          <w:lang w:val="sv-SE"/>
        </w:rPr>
        <w:t xml:space="preserve"> Konsulten omedelbart informera Kunden om detta. </w:t>
      </w:r>
    </w:p>
    <w:p w14:paraId="267CCDA9" w14:textId="783A758D" w:rsidR="003B6A23" w:rsidRPr="00B21E96" w:rsidRDefault="00923DBF" w:rsidP="003B6A23">
      <w:pPr>
        <w:pStyle w:val="Numberedtext2"/>
        <w:rPr>
          <w:b/>
          <w:lang w:val="sv-SE"/>
        </w:rPr>
      </w:pPr>
      <w:r w:rsidRPr="00030255">
        <w:rPr>
          <w:b/>
          <w:lang w:val="sv-SE"/>
        </w:rPr>
        <w:t>Överföring av personuppgifter och användningen</w:t>
      </w:r>
      <w:r w:rsidR="00D61D6E" w:rsidRPr="00030255">
        <w:rPr>
          <w:b/>
          <w:lang w:val="sv-SE"/>
        </w:rPr>
        <w:t xml:space="preserve"> av underleverantörer</w:t>
      </w:r>
    </w:p>
    <w:p w14:paraId="47280DA3" w14:textId="53268D85" w:rsidR="001F42CF" w:rsidRPr="00B21E96" w:rsidRDefault="007700AC" w:rsidP="00035831">
      <w:pPr>
        <w:pStyle w:val="Normaltindrag"/>
        <w:rPr>
          <w:lang w:val="sv-SE"/>
        </w:rPr>
      </w:pPr>
      <w:r w:rsidRPr="00030255">
        <w:rPr>
          <w:lang w:val="sv-SE"/>
        </w:rPr>
        <w:t>Konsulten får inte överföra eller ge åtkomst till personuppgifte</w:t>
      </w:r>
      <w:r w:rsidR="004E722E" w:rsidRPr="00030255">
        <w:rPr>
          <w:lang w:val="sv-SE"/>
        </w:rPr>
        <w:t>rna till en extern part utan</w:t>
      </w:r>
      <w:r w:rsidRPr="00030255">
        <w:rPr>
          <w:lang w:val="sv-SE"/>
        </w:rPr>
        <w:t xml:space="preserve"> </w:t>
      </w:r>
      <w:r w:rsidR="004E722E" w:rsidRPr="00030255">
        <w:rPr>
          <w:lang w:val="sv-SE"/>
        </w:rPr>
        <w:t xml:space="preserve">Kundens </w:t>
      </w:r>
      <w:r w:rsidRPr="00030255">
        <w:rPr>
          <w:lang w:val="sv-SE"/>
        </w:rPr>
        <w:t xml:space="preserve">skriftliga uttryckliga förhandstillstånd, i annat fall än när det föreligger en lagstadgad skyldighet för </w:t>
      </w:r>
      <w:r w:rsidR="004E722E" w:rsidRPr="00030255">
        <w:rPr>
          <w:lang w:val="sv-SE"/>
        </w:rPr>
        <w:t>Konsulten</w:t>
      </w:r>
      <w:r w:rsidRPr="00030255">
        <w:rPr>
          <w:lang w:val="sv-SE"/>
        </w:rPr>
        <w:t xml:space="preserve"> att göra det. Om en sådan lagstadgad skyldighet föreligger, ska </w:t>
      </w:r>
      <w:r w:rsidR="004E722E" w:rsidRPr="00030255">
        <w:rPr>
          <w:lang w:val="sv-SE"/>
        </w:rPr>
        <w:t>Konsulten</w:t>
      </w:r>
      <w:r w:rsidR="001F42CF">
        <w:rPr>
          <w:lang w:val="sv-SE"/>
        </w:rPr>
        <w:t xml:space="preserve"> skriftligen underrätta</w:t>
      </w:r>
      <w:r w:rsidRPr="00030255">
        <w:rPr>
          <w:lang w:val="sv-SE"/>
        </w:rPr>
        <w:t xml:space="preserve"> </w:t>
      </w:r>
      <w:r w:rsidR="004E722E" w:rsidRPr="00030255">
        <w:rPr>
          <w:lang w:val="sv-SE"/>
        </w:rPr>
        <w:t>Kunden</w:t>
      </w:r>
      <w:r w:rsidRPr="00030255">
        <w:rPr>
          <w:lang w:val="sv-SE"/>
        </w:rPr>
        <w:t xml:space="preserve"> om det</w:t>
      </w:r>
      <w:r w:rsidR="001F42CF">
        <w:rPr>
          <w:lang w:val="sv-SE"/>
        </w:rPr>
        <w:t>ta</w:t>
      </w:r>
      <w:r w:rsidRPr="00030255">
        <w:rPr>
          <w:lang w:val="sv-SE"/>
        </w:rPr>
        <w:t>, innan personuppgiftsbehandlingen påbörjas, under förutsättning att en sådan information inte är förbjuden enligt lag.</w:t>
      </w:r>
    </w:p>
    <w:p w14:paraId="369D1B67" w14:textId="4EB9D61A" w:rsidR="00D61D6E" w:rsidRPr="00B21E96" w:rsidRDefault="00334D7C" w:rsidP="00035831">
      <w:pPr>
        <w:pStyle w:val="Normaltindrag"/>
        <w:rPr>
          <w:lang w:val="sv-SE"/>
        </w:rPr>
      </w:pPr>
      <w:r w:rsidRPr="00030255">
        <w:rPr>
          <w:lang w:val="sv-SE"/>
        </w:rPr>
        <w:t>För det fall underleverant</w:t>
      </w:r>
      <w:r w:rsidR="00D61D6E" w:rsidRPr="00030255">
        <w:rPr>
          <w:lang w:val="sv-SE"/>
        </w:rPr>
        <w:t>örer får användas enligt detta Personuppgiftsbiträdesa</w:t>
      </w:r>
      <w:r w:rsidRPr="00030255">
        <w:rPr>
          <w:lang w:val="sv-SE"/>
        </w:rPr>
        <w:t xml:space="preserve">vtal så ska </w:t>
      </w:r>
      <w:r w:rsidR="00D61D6E" w:rsidRPr="00030255">
        <w:rPr>
          <w:lang w:val="sv-SE"/>
        </w:rPr>
        <w:t xml:space="preserve">Konsulten </w:t>
      </w:r>
      <w:r w:rsidR="001F42CF">
        <w:rPr>
          <w:lang w:val="sv-SE"/>
        </w:rPr>
        <w:t>ingå</w:t>
      </w:r>
      <w:r w:rsidRPr="00030255">
        <w:rPr>
          <w:lang w:val="sv-SE"/>
        </w:rPr>
        <w:t xml:space="preserve"> skriftligt avtal med sina underleverantörer, som binder underleverantören vid minst samma skyldigh</w:t>
      </w:r>
      <w:r w:rsidR="00D61D6E" w:rsidRPr="00030255">
        <w:rPr>
          <w:lang w:val="sv-SE"/>
        </w:rPr>
        <w:t xml:space="preserve">eter som Konsulten </w:t>
      </w:r>
      <w:r w:rsidRPr="00030255">
        <w:rPr>
          <w:lang w:val="sv-SE"/>
        </w:rPr>
        <w:t xml:space="preserve">har enligt </w:t>
      </w:r>
      <w:r w:rsidR="00D61D6E" w:rsidRPr="00030255">
        <w:rPr>
          <w:lang w:val="sv-SE"/>
        </w:rPr>
        <w:t>Avtalet och detta Personuppgiftsbiträdesa</w:t>
      </w:r>
      <w:r w:rsidR="0060124A" w:rsidRPr="00030255">
        <w:rPr>
          <w:lang w:val="sv-SE"/>
        </w:rPr>
        <w:t>vtal. Konsulten</w:t>
      </w:r>
      <w:r w:rsidRPr="00030255">
        <w:rPr>
          <w:lang w:val="sv-SE"/>
        </w:rPr>
        <w:t xml:space="preserve"> ansvarar fullt ut gentemot </w:t>
      </w:r>
      <w:r w:rsidR="0060124A" w:rsidRPr="00030255">
        <w:rPr>
          <w:lang w:val="sv-SE"/>
        </w:rPr>
        <w:t>Kunden</w:t>
      </w:r>
      <w:r w:rsidRPr="00030255">
        <w:rPr>
          <w:lang w:val="sv-SE"/>
        </w:rPr>
        <w:t xml:space="preserve"> för hur underleverantörerna behandlar personuppgifterna, inklusive underleverantörernas säkerhetsåtgärder.</w:t>
      </w:r>
    </w:p>
    <w:p w14:paraId="298818A5" w14:textId="499A0C18" w:rsidR="00D61D6E" w:rsidRPr="00B21E96" w:rsidRDefault="00D61D6E" w:rsidP="00B21E96">
      <w:pPr>
        <w:pStyle w:val="Numberedtext2"/>
        <w:rPr>
          <w:b/>
          <w:lang w:val="sv-SE"/>
        </w:rPr>
      </w:pPr>
      <w:r w:rsidRPr="0004793C">
        <w:rPr>
          <w:b/>
          <w:lang w:val="sv-SE"/>
        </w:rPr>
        <w:t>Krav på lokalisering och överföring av personuppgifter till tredjeland</w:t>
      </w:r>
      <w:r w:rsidRPr="00B21E96" w:rsidDel="00D61D6E">
        <w:rPr>
          <w:b/>
          <w:lang w:val="sv-SE"/>
        </w:rPr>
        <w:t xml:space="preserve"> </w:t>
      </w:r>
    </w:p>
    <w:p w14:paraId="35CEC0FF" w14:textId="77777777" w:rsidR="0060124A" w:rsidRPr="00B21E96" w:rsidRDefault="0060124A">
      <w:pPr>
        <w:pStyle w:val="Normaltindrag"/>
        <w:rPr>
          <w:lang w:val="sv-SE"/>
        </w:rPr>
      </w:pPr>
    </w:p>
    <w:p w14:paraId="2B893EB5" w14:textId="4A6F8CE3" w:rsidR="00715161" w:rsidRPr="00B21E96" w:rsidRDefault="00CC4336" w:rsidP="00715161">
      <w:pPr>
        <w:pStyle w:val="Normaltindrag"/>
        <w:rPr>
          <w:lang w:val="sv-SE"/>
        </w:rPr>
      </w:pPr>
      <w:r w:rsidRPr="00030255">
        <w:rPr>
          <w:rFonts w:cs="Arial"/>
          <w:kern w:val="32"/>
          <w:szCs w:val="28"/>
          <w:lang w:val="sv-SE"/>
        </w:rPr>
        <w:lastRenderedPageBreak/>
        <w:t>Konsulten</w:t>
      </w:r>
      <w:r w:rsidR="0060124A" w:rsidRPr="00030255">
        <w:rPr>
          <w:rFonts w:cs="Arial"/>
          <w:bCs/>
          <w:iCs/>
          <w:kern w:val="32"/>
          <w:szCs w:val="28"/>
          <w:lang w:val="sv-SE"/>
        </w:rPr>
        <w:t xml:space="preserve"> ska tillse att personuppgifterna</w:t>
      </w:r>
      <w:r w:rsidR="001F42CF">
        <w:rPr>
          <w:rFonts w:cs="Arial"/>
          <w:bCs/>
          <w:iCs/>
          <w:kern w:val="32"/>
          <w:szCs w:val="28"/>
          <w:lang w:val="sv-SE"/>
        </w:rPr>
        <w:t xml:space="preserve"> enbart</w:t>
      </w:r>
      <w:r w:rsidR="0060124A" w:rsidRPr="00030255">
        <w:rPr>
          <w:rFonts w:cs="Arial"/>
          <w:bCs/>
          <w:iCs/>
          <w:kern w:val="32"/>
          <w:szCs w:val="28"/>
          <w:lang w:val="sv-SE"/>
        </w:rPr>
        <w:t xml:space="preserve"> lagras</w:t>
      </w:r>
      <w:r w:rsidR="001F42CF">
        <w:rPr>
          <w:rFonts w:cs="Arial"/>
          <w:bCs/>
          <w:iCs/>
          <w:kern w:val="32"/>
          <w:szCs w:val="28"/>
          <w:lang w:val="sv-SE"/>
        </w:rPr>
        <w:t xml:space="preserve"> och behandlas</w:t>
      </w:r>
      <w:r w:rsidR="0060124A" w:rsidRPr="00030255">
        <w:rPr>
          <w:rFonts w:cs="Arial"/>
          <w:bCs/>
          <w:iCs/>
          <w:kern w:val="32"/>
          <w:szCs w:val="28"/>
          <w:lang w:val="sv-SE"/>
        </w:rPr>
        <w:t xml:space="preserve"> inom EU/EES, om inte Parterna skriftligen kommer överens om något annat.</w:t>
      </w:r>
    </w:p>
    <w:p w14:paraId="77C422FD" w14:textId="30715A8F" w:rsidR="003158C7" w:rsidRPr="00B21E96" w:rsidRDefault="007F42B0" w:rsidP="003158C7">
      <w:pPr>
        <w:pStyle w:val="Numberedtext2"/>
        <w:rPr>
          <w:b/>
          <w:lang w:val="sv-SE"/>
        </w:rPr>
      </w:pPr>
      <w:r w:rsidRPr="00030255">
        <w:rPr>
          <w:b/>
          <w:lang w:val="sv-SE"/>
        </w:rPr>
        <w:t>Incidentrapportering</w:t>
      </w:r>
    </w:p>
    <w:p w14:paraId="783F1126" w14:textId="20191C6B" w:rsidR="00A15263" w:rsidRPr="00B21E96" w:rsidRDefault="00715161" w:rsidP="00715161">
      <w:pPr>
        <w:ind w:left="1021"/>
        <w:rPr>
          <w:rFonts w:cs="Arial"/>
          <w:bCs/>
          <w:iCs/>
          <w:kern w:val="32"/>
          <w:szCs w:val="28"/>
          <w:lang w:val="sv-SE"/>
        </w:rPr>
      </w:pPr>
      <w:r w:rsidRPr="00030255">
        <w:rPr>
          <w:rFonts w:cs="Arial"/>
          <w:bCs/>
          <w:iCs/>
          <w:kern w:val="32"/>
          <w:szCs w:val="28"/>
          <w:lang w:val="sv-SE"/>
        </w:rPr>
        <w:t>Konsulten ska skyndsamt underrätta Kunden om säkerhetsincidenter som har medfört oavsiktlig eller olovlig förstörelse, förlust, ändring, obehörigt utlämnande av eller åtkomst till personuppgifterna som omfattas av detta Personuppgiftsbiträdesavtal.</w:t>
      </w:r>
    </w:p>
    <w:p w14:paraId="64164DBE" w14:textId="59A34E0B" w:rsidR="007F42B0" w:rsidRPr="00B21E96" w:rsidRDefault="00A15263" w:rsidP="00B21E96">
      <w:pPr>
        <w:pStyle w:val="Normaltindrag"/>
        <w:rPr>
          <w:lang w:val="sv-SE"/>
        </w:rPr>
      </w:pPr>
      <w:r w:rsidRPr="00B21E96">
        <w:rPr>
          <w:rFonts w:cs="Arial"/>
          <w:kern w:val="32"/>
          <w:szCs w:val="28"/>
          <w:lang w:val="sv-SE"/>
        </w:rPr>
        <w:t xml:space="preserve">På skriftlig </w:t>
      </w:r>
      <w:r>
        <w:rPr>
          <w:rFonts w:cs="Arial"/>
          <w:kern w:val="32"/>
          <w:szCs w:val="28"/>
          <w:lang w:val="sv-SE"/>
        </w:rPr>
        <w:t>begäran</w:t>
      </w:r>
      <w:r w:rsidRPr="00B21E96">
        <w:rPr>
          <w:rFonts w:cs="Arial"/>
          <w:kern w:val="32"/>
          <w:szCs w:val="28"/>
          <w:lang w:val="sv-SE"/>
        </w:rPr>
        <w:t xml:space="preserve"> från Kunden, </w:t>
      </w:r>
      <w:r>
        <w:rPr>
          <w:rFonts w:cs="Arial"/>
          <w:kern w:val="32"/>
          <w:szCs w:val="28"/>
          <w:lang w:val="sv-SE"/>
        </w:rPr>
        <w:t>ska</w:t>
      </w:r>
      <w:r w:rsidR="00B50B07" w:rsidRPr="00B21E96">
        <w:rPr>
          <w:rFonts w:cs="Arial"/>
          <w:kern w:val="32"/>
          <w:szCs w:val="28"/>
          <w:lang w:val="sv-SE"/>
        </w:rPr>
        <w:t xml:space="preserve"> Konsulten omedelbart tillhandahålla Kunden all efterfrågad information om incidenten såsom detaljerna avseende incidenten, dess omed</w:t>
      </w:r>
      <w:r w:rsidR="00B50B07" w:rsidRPr="00030255">
        <w:rPr>
          <w:rFonts w:cs="Arial"/>
          <w:bCs/>
          <w:iCs/>
          <w:kern w:val="32"/>
          <w:szCs w:val="28"/>
          <w:lang w:val="sv-SE"/>
        </w:rPr>
        <w:t>elbara ef</w:t>
      </w:r>
      <w:r w:rsidR="00B50B07" w:rsidRPr="00B21E96">
        <w:rPr>
          <w:rFonts w:cs="Arial"/>
          <w:kern w:val="32"/>
          <w:szCs w:val="28"/>
          <w:lang w:val="sv-SE"/>
        </w:rPr>
        <w:t>fekt och vidtagna åtgärder</w:t>
      </w:r>
      <w:r>
        <w:rPr>
          <w:rFonts w:cs="Arial"/>
          <w:kern w:val="32"/>
          <w:szCs w:val="28"/>
          <w:lang w:val="sv-SE"/>
        </w:rPr>
        <w:t>,</w:t>
      </w:r>
      <w:r w:rsidRPr="00B21E96">
        <w:rPr>
          <w:rFonts w:cs="Arial"/>
          <w:kern w:val="32"/>
          <w:szCs w:val="28"/>
          <w:lang w:val="sv-SE"/>
        </w:rPr>
        <w:t xml:space="preserve"> och samarbeta med Kunden </w:t>
      </w:r>
      <w:r>
        <w:rPr>
          <w:rFonts w:cs="Arial"/>
          <w:kern w:val="32"/>
          <w:szCs w:val="28"/>
          <w:lang w:val="sv-SE"/>
        </w:rPr>
        <w:t>i förhållande till</w:t>
      </w:r>
      <w:r w:rsidRPr="00B21E96">
        <w:rPr>
          <w:rFonts w:cs="Arial"/>
          <w:kern w:val="32"/>
          <w:szCs w:val="28"/>
          <w:lang w:val="sv-SE"/>
        </w:rPr>
        <w:t xml:space="preserve"> att kommuni</w:t>
      </w:r>
      <w:r>
        <w:rPr>
          <w:rFonts w:cs="Arial"/>
          <w:kern w:val="32"/>
          <w:szCs w:val="28"/>
          <w:lang w:val="sv-SE"/>
        </w:rPr>
        <w:t>kationen</w:t>
      </w:r>
      <w:r w:rsidRPr="00B21E96">
        <w:rPr>
          <w:rFonts w:cs="Arial"/>
          <w:kern w:val="32"/>
          <w:szCs w:val="28"/>
          <w:lang w:val="sv-SE"/>
        </w:rPr>
        <w:t xml:space="preserve"> </w:t>
      </w:r>
      <w:r>
        <w:rPr>
          <w:rFonts w:cs="Arial"/>
          <w:kern w:val="32"/>
          <w:szCs w:val="28"/>
          <w:lang w:val="sv-SE"/>
        </w:rPr>
        <w:t>om</w:t>
      </w:r>
      <w:r w:rsidR="00B50B07" w:rsidRPr="00B21E96">
        <w:rPr>
          <w:rFonts w:cs="Arial"/>
          <w:kern w:val="32"/>
          <w:szCs w:val="28"/>
          <w:lang w:val="sv-SE"/>
        </w:rPr>
        <w:t xml:space="preserve"> incidenten med tillsynsmyndighet</w:t>
      </w:r>
      <w:r>
        <w:rPr>
          <w:rFonts w:cs="Arial"/>
          <w:kern w:val="32"/>
          <w:szCs w:val="28"/>
          <w:lang w:val="sv-SE"/>
        </w:rPr>
        <w:t>en</w:t>
      </w:r>
      <w:r w:rsidRPr="00B21E96">
        <w:rPr>
          <w:rFonts w:cs="Arial"/>
          <w:kern w:val="32"/>
          <w:szCs w:val="28"/>
          <w:lang w:val="sv-SE"/>
        </w:rPr>
        <w:t xml:space="preserve"> </w:t>
      </w:r>
      <w:r>
        <w:rPr>
          <w:rFonts w:cs="Arial"/>
          <w:kern w:val="32"/>
          <w:szCs w:val="28"/>
          <w:lang w:val="sv-SE"/>
        </w:rPr>
        <w:t>om</w:t>
      </w:r>
      <w:r w:rsidR="00B50B07" w:rsidRPr="00B21E96">
        <w:rPr>
          <w:rFonts w:cs="Arial"/>
          <w:kern w:val="32"/>
          <w:szCs w:val="28"/>
          <w:lang w:val="sv-SE"/>
        </w:rPr>
        <w:t xml:space="preserve"> det är nödvändigt. </w:t>
      </w:r>
    </w:p>
    <w:p w14:paraId="35A1086A" w14:textId="3D0D4267" w:rsidR="003158C7" w:rsidRPr="00B21E96" w:rsidRDefault="00A15263" w:rsidP="00B50B07">
      <w:pPr>
        <w:pStyle w:val="Numberedtext2"/>
        <w:rPr>
          <w:lang w:val="sv-SE"/>
        </w:rPr>
      </w:pPr>
      <w:r>
        <w:rPr>
          <w:b/>
          <w:lang w:val="sv-SE"/>
        </w:rPr>
        <w:t>Ansvar</w:t>
      </w:r>
      <w:r w:rsidR="00B50B07" w:rsidRPr="00030255">
        <w:rPr>
          <w:b/>
          <w:lang w:val="sv-SE"/>
        </w:rPr>
        <w:t xml:space="preserve"> för att fullgöra skyldigheter gentemot de registrerade</w:t>
      </w:r>
    </w:p>
    <w:p w14:paraId="5D43362C" w14:textId="30357335" w:rsidR="007F42B0" w:rsidRPr="00B21E96" w:rsidRDefault="000E6853" w:rsidP="00B21E96">
      <w:pPr>
        <w:pStyle w:val="Normaltindrag"/>
        <w:rPr>
          <w:lang w:val="sv-SE"/>
        </w:rPr>
      </w:pPr>
      <w:r>
        <w:rPr>
          <w:rFonts w:cs="Arial"/>
          <w:bCs/>
          <w:iCs/>
          <w:kern w:val="32"/>
          <w:szCs w:val="28"/>
          <w:lang w:val="sv-SE"/>
        </w:rPr>
        <w:t>Konsulten ska</w:t>
      </w:r>
      <w:r w:rsidR="00B50B07" w:rsidRPr="00030255">
        <w:rPr>
          <w:rFonts w:cs="Arial"/>
          <w:bCs/>
          <w:iCs/>
          <w:kern w:val="32"/>
          <w:szCs w:val="28"/>
          <w:lang w:val="sv-SE"/>
        </w:rPr>
        <w:t xml:space="preserve"> bistå Kunden med att fullgöra sina skyldigheter när de registre</w:t>
      </w:r>
      <w:r w:rsidR="001763F5" w:rsidRPr="00030255">
        <w:rPr>
          <w:rFonts w:cs="Arial"/>
          <w:bCs/>
          <w:iCs/>
          <w:kern w:val="32"/>
          <w:szCs w:val="28"/>
          <w:lang w:val="sv-SE"/>
        </w:rPr>
        <w:t>rade utövar sin rätt till rättelse</w:t>
      </w:r>
      <w:r w:rsidR="001763F5" w:rsidRPr="00030255">
        <w:rPr>
          <w:rFonts w:cs="Arial"/>
          <w:kern w:val="32"/>
          <w:szCs w:val="28"/>
          <w:lang w:val="sv-SE"/>
        </w:rPr>
        <w:t xml:space="preserve"> och</w:t>
      </w:r>
      <w:r w:rsidR="00B50B07" w:rsidRPr="00030255">
        <w:rPr>
          <w:rFonts w:cs="Arial"/>
          <w:kern w:val="32"/>
          <w:szCs w:val="28"/>
          <w:lang w:val="sv-SE"/>
        </w:rPr>
        <w:t xml:space="preserve"> radering</w:t>
      </w:r>
      <w:r w:rsidR="001763F5" w:rsidRPr="00030255">
        <w:rPr>
          <w:rFonts w:cs="Arial"/>
          <w:kern w:val="32"/>
          <w:szCs w:val="28"/>
          <w:lang w:val="sv-SE"/>
        </w:rPr>
        <w:t xml:space="preserve"> av person</w:t>
      </w:r>
      <w:r w:rsidR="00065D3D" w:rsidRPr="00030255">
        <w:rPr>
          <w:rFonts w:cs="Arial"/>
          <w:kern w:val="32"/>
          <w:szCs w:val="28"/>
          <w:lang w:val="sv-SE"/>
        </w:rPr>
        <w:t>uppgifter</w:t>
      </w:r>
      <w:r w:rsidR="00B50B07" w:rsidRPr="00030255">
        <w:rPr>
          <w:rFonts w:cs="Arial"/>
          <w:kern w:val="32"/>
          <w:szCs w:val="28"/>
          <w:lang w:val="sv-SE"/>
        </w:rPr>
        <w:t>, dataportabilitet etc. enligt dataskyddslagstiftningen</w:t>
      </w:r>
      <w:r w:rsidR="00065D3D" w:rsidRPr="00030255">
        <w:rPr>
          <w:rFonts w:cs="Arial"/>
          <w:kern w:val="32"/>
          <w:szCs w:val="28"/>
          <w:lang w:val="sv-SE"/>
        </w:rPr>
        <w:t xml:space="preserve"> och Kundens skriftliga instruktioner</w:t>
      </w:r>
      <w:r w:rsidR="00B50B07" w:rsidRPr="00030255">
        <w:rPr>
          <w:rFonts w:cs="Arial"/>
          <w:kern w:val="32"/>
          <w:szCs w:val="28"/>
          <w:lang w:val="sv-SE"/>
        </w:rPr>
        <w:t>.</w:t>
      </w:r>
      <w:r w:rsidR="00065D3D" w:rsidRPr="00030255">
        <w:rPr>
          <w:rFonts w:cs="Arial"/>
          <w:kern w:val="32"/>
          <w:szCs w:val="28"/>
          <w:lang w:val="sv-SE"/>
        </w:rPr>
        <w:t xml:space="preserve"> Detta ska ske utan oskäligt dröjsmål och utan krav på ytterligare ekonomisk kompensation från Konsulten, om inte annat överenskommits skriftligen. Sådan ekonomisk kompe</w:t>
      </w:r>
      <w:r>
        <w:rPr>
          <w:rFonts w:cs="Arial"/>
          <w:kern w:val="32"/>
          <w:szCs w:val="28"/>
          <w:lang w:val="sv-SE"/>
        </w:rPr>
        <w:t>nsation får inte vara oskäligen nekas</w:t>
      </w:r>
      <w:r w:rsidR="00065D3D" w:rsidRPr="00030255">
        <w:rPr>
          <w:rFonts w:cs="Arial"/>
          <w:kern w:val="32"/>
          <w:szCs w:val="28"/>
          <w:lang w:val="sv-SE"/>
        </w:rPr>
        <w:t xml:space="preserve"> eller </w:t>
      </w:r>
      <w:r>
        <w:rPr>
          <w:rFonts w:cs="Arial"/>
          <w:kern w:val="32"/>
          <w:szCs w:val="28"/>
          <w:lang w:val="sv-SE"/>
        </w:rPr>
        <w:t>förvägras</w:t>
      </w:r>
      <w:r w:rsidR="00065D3D" w:rsidRPr="00030255">
        <w:rPr>
          <w:rFonts w:cs="Arial"/>
          <w:kern w:val="32"/>
          <w:szCs w:val="28"/>
          <w:lang w:val="sv-SE"/>
        </w:rPr>
        <w:t xml:space="preserve"> av Kunden. </w:t>
      </w:r>
    </w:p>
    <w:p w14:paraId="353F5DE7" w14:textId="2328C534" w:rsidR="001F1168" w:rsidRPr="00B21E96" w:rsidRDefault="001F1168" w:rsidP="00035831">
      <w:pPr>
        <w:pStyle w:val="Numberedtext2"/>
        <w:rPr>
          <w:b/>
          <w:lang w:val="sv-SE"/>
        </w:rPr>
      </w:pPr>
      <w:r w:rsidRPr="00B21E96">
        <w:rPr>
          <w:b/>
          <w:lang w:val="sv-SE"/>
        </w:rPr>
        <w:t>R</w:t>
      </w:r>
      <w:r w:rsidR="00065D3D" w:rsidRPr="00030255">
        <w:rPr>
          <w:b/>
          <w:lang w:val="sv-SE"/>
        </w:rPr>
        <w:t>adering av personuppgifter under Personuppgiftsbiträdesavtalets avtalstid</w:t>
      </w:r>
    </w:p>
    <w:p w14:paraId="77411C56" w14:textId="3E06A4B3" w:rsidR="007F42B0" w:rsidRPr="00B21E96" w:rsidRDefault="00621457" w:rsidP="00B21E96">
      <w:pPr>
        <w:pStyle w:val="Normaltindrag"/>
        <w:rPr>
          <w:lang w:val="sv-SE"/>
        </w:rPr>
      </w:pPr>
      <w:r w:rsidRPr="00030255">
        <w:rPr>
          <w:rFonts w:cs="Arial"/>
          <w:bCs/>
          <w:iCs/>
          <w:kern w:val="32"/>
          <w:szCs w:val="28"/>
          <w:lang w:val="sv-SE"/>
        </w:rPr>
        <w:t>U</w:t>
      </w:r>
      <w:r w:rsidR="00065D3D" w:rsidRPr="00030255">
        <w:rPr>
          <w:rFonts w:cs="Arial"/>
          <w:bCs/>
          <w:iCs/>
          <w:kern w:val="32"/>
          <w:szCs w:val="28"/>
          <w:lang w:val="sv-SE"/>
        </w:rPr>
        <w:t xml:space="preserve">nder </w:t>
      </w:r>
      <w:r w:rsidR="000E6853">
        <w:rPr>
          <w:rFonts w:cs="Arial"/>
          <w:bCs/>
          <w:iCs/>
          <w:kern w:val="32"/>
          <w:szCs w:val="28"/>
          <w:lang w:val="sv-SE"/>
        </w:rPr>
        <w:t xml:space="preserve">detta </w:t>
      </w:r>
      <w:r w:rsidRPr="00030255">
        <w:rPr>
          <w:rFonts w:cs="Arial"/>
          <w:bCs/>
          <w:iCs/>
          <w:kern w:val="32"/>
          <w:szCs w:val="28"/>
          <w:lang w:val="sv-SE"/>
        </w:rPr>
        <w:t>Personuppgiftsbiträdesavtalet</w:t>
      </w:r>
      <w:r w:rsidR="000E6853">
        <w:rPr>
          <w:rFonts w:cs="Arial"/>
          <w:bCs/>
          <w:iCs/>
          <w:kern w:val="32"/>
          <w:szCs w:val="28"/>
          <w:lang w:val="sv-SE"/>
        </w:rPr>
        <w:t>s avtalstid</w:t>
      </w:r>
      <w:r w:rsidRPr="00030255">
        <w:rPr>
          <w:rFonts w:cs="Arial"/>
          <w:bCs/>
          <w:iCs/>
          <w:kern w:val="32"/>
          <w:szCs w:val="28"/>
          <w:lang w:val="sv-SE"/>
        </w:rPr>
        <w:t xml:space="preserve"> </w:t>
      </w:r>
      <w:r w:rsidR="000E6853">
        <w:rPr>
          <w:rFonts w:cs="Arial"/>
          <w:bCs/>
          <w:iCs/>
          <w:kern w:val="32"/>
          <w:szCs w:val="28"/>
          <w:lang w:val="sv-SE"/>
        </w:rPr>
        <w:t>kan</w:t>
      </w:r>
      <w:r w:rsidRPr="00030255">
        <w:rPr>
          <w:rFonts w:cs="Arial"/>
          <w:kern w:val="32"/>
          <w:szCs w:val="28"/>
          <w:lang w:val="sv-SE"/>
        </w:rPr>
        <w:t xml:space="preserve"> Kundens användare skriftligen</w:t>
      </w:r>
      <w:r w:rsidR="00065D3D" w:rsidRPr="00030255">
        <w:rPr>
          <w:rFonts w:cs="Arial"/>
          <w:kern w:val="32"/>
          <w:szCs w:val="28"/>
          <w:lang w:val="sv-SE"/>
        </w:rPr>
        <w:t xml:space="preserve"> </w:t>
      </w:r>
      <w:r w:rsidR="000E6853">
        <w:rPr>
          <w:rFonts w:cs="Arial"/>
          <w:kern w:val="32"/>
          <w:szCs w:val="28"/>
          <w:lang w:val="sv-SE"/>
        </w:rPr>
        <w:t xml:space="preserve">ange </w:t>
      </w:r>
      <w:r w:rsidRPr="00030255">
        <w:rPr>
          <w:rFonts w:cs="Arial"/>
          <w:kern w:val="32"/>
          <w:szCs w:val="28"/>
          <w:lang w:val="sv-SE"/>
        </w:rPr>
        <w:t xml:space="preserve">att </w:t>
      </w:r>
      <w:r w:rsidR="00065D3D" w:rsidRPr="00030255">
        <w:rPr>
          <w:rFonts w:cs="Arial"/>
          <w:kern w:val="32"/>
          <w:szCs w:val="28"/>
          <w:lang w:val="sv-SE"/>
        </w:rPr>
        <w:t>vissa personuppgifter ska raderas</w:t>
      </w:r>
      <w:r w:rsidRPr="00030255">
        <w:rPr>
          <w:rFonts w:cs="Arial"/>
          <w:kern w:val="32"/>
          <w:szCs w:val="28"/>
          <w:lang w:val="sv-SE"/>
        </w:rPr>
        <w:t>.</w:t>
      </w:r>
      <w:r w:rsidR="00065D3D" w:rsidRPr="00030255">
        <w:rPr>
          <w:rFonts w:cs="Arial"/>
          <w:kern w:val="32"/>
          <w:szCs w:val="28"/>
          <w:lang w:val="sv-SE"/>
        </w:rPr>
        <w:t xml:space="preserve"> </w:t>
      </w:r>
      <w:r w:rsidRPr="00030255">
        <w:rPr>
          <w:rFonts w:cs="Arial"/>
          <w:kern w:val="32"/>
          <w:szCs w:val="28"/>
          <w:lang w:val="sv-SE"/>
        </w:rPr>
        <w:t>Personuppgift</w:t>
      </w:r>
      <w:r w:rsidR="001E6731" w:rsidRPr="00030255">
        <w:rPr>
          <w:rFonts w:cs="Arial"/>
          <w:kern w:val="32"/>
          <w:szCs w:val="28"/>
          <w:lang w:val="sv-SE"/>
        </w:rPr>
        <w:t>erna ska då</w:t>
      </w:r>
      <w:r w:rsidR="00065D3D" w:rsidRPr="00030255">
        <w:rPr>
          <w:rFonts w:cs="Arial"/>
          <w:kern w:val="32"/>
          <w:szCs w:val="28"/>
          <w:lang w:val="sv-SE"/>
        </w:rPr>
        <w:t xml:space="preserve"> förstörs, skrivs över eller p</w:t>
      </w:r>
      <w:r w:rsidR="001E6731" w:rsidRPr="00030255">
        <w:rPr>
          <w:rFonts w:cs="Arial"/>
          <w:kern w:val="32"/>
          <w:szCs w:val="28"/>
          <w:lang w:val="sv-SE"/>
        </w:rPr>
        <w:t xml:space="preserve">å annat sätt raderas </w:t>
      </w:r>
      <w:r w:rsidR="00065D3D" w:rsidRPr="00030255">
        <w:rPr>
          <w:rFonts w:cs="Arial"/>
          <w:kern w:val="32"/>
          <w:szCs w:val="28"/>
          <w:lang w:val="sv-SE"/>
        </w:rPr>
        <w:t xml:space="preserve">inom </w:t>
      </w:r>
      <w:r w:rsidR="00065D3D" w:rsidRPr="00B21E96">
        <w:rPr>
          <w:rFonts w:cs="Arial"/>
          <w:b/>
          <w:kern w:val="32"/>
          <w:szCs w:val="28"/>
          <w:lang w:val="sv-SE"/>
        </w:rPr>
        <w:t>[infoga tidsperiod som Parterna kommer överens om]</w:t>
      </w:r>
      <w:r w:rsidR="00065D3D" w:rsidRPr="00030255">
        <w:rPr>
          <w:rFonts w:cs="Arial"/>
          <w:bCs/>
          <w:iCs/>
          <w:kern w:val="32"/>
          <w:szCs w:val="28"/>
          <w:lang w:val="sv-SE"/>
        </w:rPr>
        <w:t>.</w:t>
      </w:r>
      <w:r w:rsidR="001E6731" w:rsidRPr="00030255">
        <w:rPr>
          <w:rFonts w:cs="Arial"/>
          <w:bCs/>
          <w:iCs/>
          <w:kern w:val="32"/>
          <w:szCs w:val="28"/>
          <w:lang w:val="sv-SE"/>
        </w:rPr>
        <w:t xml:space="preserve"> Vänligen hänvisa även till Avsnitt 7 avseende radering av personuppgifter </w:t>
      </w:r>
      <w:r w:rsidR="000E6853">
        <w:rPr>
          <w:rFonts w:cs="Arial"/>
          <w:bCs/>
          <w:iCs/>
          <w:kern w:val="32"/>
          <w:szCs w:val="28"/>
          <w:lang w:val="sv-SE"/>
        </w:rPr>
        <w:t xml:space="preserve">förhållande </w:t>
      </w:r>
      <w:r w:rsidR="00880D2A" w:rsidRPr="00030255">
        <w:rPr>
          <w:rFonts w:cs="Arial"/>
          <w:bCs/>
          <w:iCs/>
          <w:kern w:val="32"/>
          <w:szCs w:val="28"/>
          <w:lang w:val="sv-SE"/>
        </w:rPr>
        <w:t xml:space="preserve">till uppsägning av detta Personuppgiftsbiträdesavtal. </w:t>
      </w:r>
    </w:p>
    <w:p w14:paraId="2E702E04" w14:textId="1FE94B22" w:rsidR="001F1168" w:rsidRPr="00B21E96" w:rsidRDefault="00880D2A" w:rsidP="001F1168">
      <w:pPr>
        <w:pStyle w:val="Numberedtext2"/>
        <w:rPr>
          <w:lang w:val="sv-SE"/>
        </w:rPr>
      </w:pPr>
      <w:r w:rsidRPr="00030255">
        <w:rPr>
          <w:b/>
          <w:lang w:val="sv-SE"/>
        </w:rPr>
        <w:t xml:space="preserve">Revision </w:t>
      </w:r>
    </w:p>
    <w:p w14:paraId="6D9E68D7" w14:textId="582D0C33" w:rsidR="001F1168" w:rsidRPr="00B21E96" w:rsidRDefault="00880D2A" w:rsidP="00035831">
      <w:pPr>
        <w:pStyle w:val="Normaltindrag"/>
        <w:rPr>
          <w:iCs/>
          <w:szCs w:val="28"/>
          <w:lang w:val="sv-SE"/>
        </w:rPr>
      </w:pPr>
      <w:r w:rsidRPr="00030255">
        <w:rPr>
          <w:rFonts w:cs="Arial"/>
          <w:bCs/>
          <w:iCs/>
          <w:kern w:val="32"/>
          <w:szCs w:val="28"/>
          <w:lang w:val="sv-SE"/>
        </w:rPr>
        <w:t>Konsulten ska tillåta och tillse att revision inklusive inspektioner</w:t>
      </w:r>
      <w:r w:rsidR="000E6853">
        <w:rPr>
          <w:rFonts w:cs="Arial"/>
          <w:bCs/>
          <w:iCs/>
          <w:kern w:val="32"/>
          <w:szCs w:val="28"/>
          <w:lang w:val="sv-SE"/>
        </w:rPr>
        <w:t xml:space="preserve"> kan ske</w:t>
      </w:r>
      <w:r w:rsidRPr="00030255">
        <w:rPr>
          <w:rFonts w:cs="Arial"/>
          <w:bCs/>
          <w:iCs/>
          <w:kern w:val="32"/>
          <w:szCs w:val="28"/>
          <w:lang w:val="sv-SE"/>
        </w:rPr>
        <w:t>,</w:t>
      </w:r>
      <w:r w:rsidR="000E6853">
        <w:rPr>
          <w:rFonts w:cs="Arial"/>
          <w:bCs/>
          <w:iCs/>
          <w:kern w:val="32"/>
          <w:szCs w:val="28"/>
          <w:lang w:val="sv-SE"/>
        </w:rPr>
        <w:t xml:space="preserve"> och dessa ska vara</w:t>
      </w:r>
      <w:r w:rsidRPr="00030255">
        <w:rPr>
          <w:rFonts w:cs="Arial"/>
          <w:bCs/>
          <w:iCs/>
          <w:kern w:val="32"/>
          <w:szCs w:val="28"/>
          <w:lang w:val="sv-SE"/>
        </w:rPr>
        <w:t xml:space="preserve"> utförda av Kunden eller en revisor utsedd av Kunden.</w:t>
      </w:r>
    </w:p>
    <w:p w14:paraId="6E0E04D8" w14:textId="5339DBB7" w:rsidR="00507BFC" w:rsidRPr="00B21E96" w:rsidRDefault="00880D2A">
      <w:pPr>
        <w:pStyle w:val="Rubrik1"/>
        <w:rPr>
          <w:lang w:val="sv-SE"/>
        </w:rPr>
      </w:pPr>
      <w:r w:rsidRPr="00030255">
        <w:rPr>
          <w:lang w:val="sv-SE"/>
        </w:rPr>
        <w:t>ansvar</w:t>
      </w:r>
    </w:p>
    <w:p w14:paraId="2ADCCCE7" w14:textId="1DB39A73" w:rsidR="00C63BF8" w:rsidRPr="00B21E96" w:rsidRDefault="00046BA8">
      <w:pPr>
        <w:pStyle w:val="Numberedtext2"/>
        <w:rPr>
          <w:lang w:val="sv-SE"/>
        </w:rPr>
      </w:pPr>
      <w:r w:rsidRPr="00030255">
        <w:rPr>
          <w:lang w:val="sv-SE"/>
        </w:rPr>
        <w:t>Konsulten ska ersätta</w:t>
      </w:r>
      <w:r w:rsidR="00880D2A" w:rsidRPr="00030255">
        <w:rPr>
          <w:lang w:val="sv-SE"/>
        </w:rPr>
        <w:t xml:space="preserve"> Kunden för </w:t>
      </w:r>
      <w:r w:rsidRPr="00030255">
        <w:rPr>
          <w:lang w:val="sv-SE"/>
        </w:rPr>
        <w:t xml:space="preserve">alla </w:t>
      </w:r>
      <w:r w:rsidR="00880D2A" w:rsidRPr="00030255">
        <w:rPr>
          <w:lang w:val="sv-SE"/>
        </w:rPr>
        <w:t xml:space="preserve">direkta skador </w:t>
      </w:r>
      <w:r w:rsidR="00053A16">
        <w:rPr>
          <w:lang w:val="sv-SE"/>
        </w:rPr>
        <w:t>som uppkommit hos Kunden</w:t>
      </w:r>
      <w:r w:rsidR="00880D2A" w:rsidRPr="00030255">
        <w:rPr>
          <w:lang w:val="sv-SE"/>
        </w:rPr>
        <w:t xml:space="preserve"> </w:t>
      </w:r>
      <w:r w:rsidR="00053A16">
        <w:rPr>
          <w:lang w:val="sv-SE"/>
        </w:rPr>
        <w:t xml:space="preserve">som </w:t>
      </w:r>
      <w:r w:rsidR="00880D2A" w:rsidRPr="00030255">
        <w:rPr>
          <w:lang w:val="sv-SE"/>
        </w:rPr>
        <w:t xml:space="preserve">ett resultat av Konsultens </w:t>
      </w:r>
      <w:r w:rsidRPr="00030255">
        <w:rPr>
          <w:lang w:val="sv-SE"/>
        </w:rPr>
        <w:t xml:space="preserve">överträdelser av Personuppgiftsbiträdesavtalet vid </w:t>
      </w:r>
      <w:r w:rsidR="00880D2A" w:rsidRPr="00030255">
        <w:rPr>
          <w:lang w:val="sv-SE"/>
        </w:rPr>
        <w:t>behandling av personuppgifter.</w:t>
      </w:r>
      <w:r w:rsidRPr="00030255">
        <w:rPr>
          <w:lang w:val="sv-SE"/>
        </w:rPr>
        <w:t xml:space="preserve"> Likväl ska en Part, i avsaknad av </w:t>
      </w:r>
      <w:r w:rsidR="00053A16">
        <w:rPr>
          <w:lang w:val="sv-SE"/>
        </w:rPr>
        <w:t>uppsåt</w:t>
      </w:r>
      <w:r w:rsidRPr="00030255">
        <w:rPr>
          <w:lang w:val="sv-SE"/>
        </w:rPr>
        <w:t xml:space="preserve"> eller grov vårdslöshet, inte under några omständigheter vara ansvarig för indirekta skador, </w:t>
      </w:r>
      <w:r w:rsidRPr="00030255">
        <w:rPr>
          <w:lang w:val="sv-SE"/>
        </w:rPr>
        <w:lastRenderedPageBreak/>
        <w:t xml:space="preserve">inklusive </w:t>
      </w:r>
      <w:r w:rsidR="00053A16">
        <w:rPr>
          <w:lang w:val="sv-SE"/>
        </w:rPr>
        <w:t>inte ha någon skyldighet att ansvara för</w:t>
      </w:r>
      <w:r w:rsidRPr="00030255">
        <w:rPr>
          <w:lang w:val="sv-SE"/>
        </w:rPr>
        <w:t xml:space="preserve"> den andra Partens skyldighet </w:t>
      </w:r>
      <w:r w:rsidR="00546066" w:rsidRPr="00030255">
        <w:rPr>
          <w:lang w:val="sv-SE"/>
        </w:rPr>
        <w:t>att ersätta tredjeman eller för</w:t>
      </w:r>
      <w:r w:rsidRPr="00030255">
        <w:rPr>
          <w:lang w:val="sv-SE"/>
        </w:rPr>
        <w:t>lust av information.</w:t>
      </w:r>
    </w:p>
    <w:p w14:paraId="73AD8C43" w14:textId="7E9EEBA5" w:rsidR="00E13203" w:rsidRPr="00B21E96" w:rsidRDefault="00F203E2">
      <w:pPr>
        <w:pStyle w:val="Numberedtext2"/>
        <w:rPr>
          <w:lang w:val="sv-SE"/>
        </w:rPr>
      </w:pPr>
      <w:r w:rsidRPr="00030255">
        <w:rPr>
          <w:lang w:val="sv-SE"/>
        </w:rPr>
        <w:t xml:space="preserve">I inget fall ska Konsulten vara </w:t>
      </w:r>
      <w:r w:rsidR="00053A16">
        <w:rPr>
          <w:lang w:val="sv-SE"/>
        </w:rPr>
        <w:t>ansvarig för förlorade vinster</w:t>
      </w:r>
      <w:r w:rsidRPr="00030255">
        <w:rPr>
          <w:lang w:val="sv-SE"/>
        </w:rPr>
        <w:t xml:space="preserve"> eller affärsmöjligheter, </w:t>
      </w:r>
      <w:r w:rsidR="00053A16">
        <w:rPr>
          <w:lang w:val="sv-SE"/>
        </w:rPr>
        <w:t>förlust av intäkter/omsättning</w:t>
      </w:r>
      <w:r w:rsidRPr="00030255">
        <w:rPr>
          <w:lang w:val="sv-SE"/>
        </w:rPr>
        <w:t xml:space="preserve">, förlust av goodwill, </w:t>
      </w:r>
      <w:r w:rsidR="00053A16">
        <w:rPr>
          <w:lang w:val="sv-SE"/>
        </w:rPr>
        <w:t>affärsdriftstopp</w:t>
      </w:r>
      <w:r w:rsidR="00546066" w:rsidRPr="00030255">
        <w:rPr>
          <w:lang w:val="sv-SE"/>
        </w:rPr>
        <w:t xml:space="preserve">, förlust av data, eller annan indirekt, tillfällig, eller </w:t>
      </w:r>
      <w:r w:rsidR="00053A16">
        <w:rPr>
          <w:lang w:val="sv-SE"/>
        </w:rPr>
        <w:t>följdskada, oavsett om kravet</w:t>
      </w:r>
      <w:r w:rsidR="00546066" w:rsidRPr="00030255">
        <w:rPr>
          <w:lang w:val="sv-SE"/>
        </w:rPr>
        <w:t xml:space="preserve"> baseras på avtal, vårdslöshet, produktansvar eller annat. Konsultens ansvar under detta Personuppgiftsbiträdesavtal kommer inte, oavsett om anspråket är baserat på avtal, strikt a</w:t>
      </w:r>
      <w:r w:rsidR="00053A16">
        <w:rPr>
          <w:lang w:val="sv-SE"/>
        </w:rPr>
        <w:t>nsvar, eller annat, överstiga</w:t>
      </w:r>
      <w:r w:rsidR="005415FF" w:rsidRPr="00030255">
        <w:rPr>
          <w:lang w:val="sv-SE"/>
        </w:rPr>
        <w:t xml:space="preserve"> de avgifter</w:t>
      </w:r>
      <w:r w:rsidR="00546066" w:rsidRPr="00030255">
        <w:rPr>
          <w:lang w:val="sv-SE"/>
        </w:rPr>
        <w:t xml:space="preserve"> </w:t>
      </w:r>
      <w:r w:rsidR="005415FF" w:rsidRPr="00030255">
        <w:rPr>
          <w:lang w:val="sv-SE"/>
        </w:rPr>
        <w:t xml:space="preserve">Kunden betalat i </w:t>
      </w:r>
      <w:r w:rsidR="00030255" w:rsidRPr="00030255">
        <w:rPr>
          <w:lang w:val="sv-SE"/>
        </w:rPr>
        <w:t xml:space="preserve">enlighet med </w:t>
      </w:r>
      <w:r w:rsidR="005415FF" w:rsidRPr="00030255">
        <w:rPr>
          <w:lang w:val="sv-SE"/>
        </w:rPr>
        <w:t xml:space="preserve">det specifika Beställningsformuläret. De ovanstående begränsningarna ska </w:t>
      </w:r>
      <w:r w:rsidR="00053A16">
        <w:rPr>
          <w:lang w:val="sv-SE"/>
        </w:rPr>
        <w:t>tillämpas</w:t>
      </w:r>
      <w:r w:rsidR="005415FF" w:rsidRPr="00030255">
        <w:rPr>
          <w:lang w:val="sv-SE"/>
        </w:rPr>
        <w:t xml:space="preserve"> oavsett om Konsulten har blivit </w:t>
      </w:r>
      <w:r w:rsidR="00053A16">
        <w:rPr>
          <w:lang w:val="sv-SE"/>
        </w:rPr>
        <w:t>informerad om risken för</w:t>
      </w:r>
      <w:r w:rsidR="005415FF" w:rsidRPr="00030255">
        <w:rPr>
          <w:lang w:val="sv-SE"/>
        </w:rPr>
        <w:t xml:space="preserve"> sådana skador och oavsett om något avhjälpande misslycka</w:t>
      </w:r>
      <w:r w:rsidR="00053A16">
        <w:rPr>
          <w:lang w:val="sv-SE"/>
        </w:rPr>
        <w:t>ts med sitt egentliga</w:t>
      </w:r>
      <w:r w:rsidR="005415FF" w:rsidRPr="00030255">
        <w:rPr>
          <w:lang w:val="sv-SE"/>
        </w:rPr>
        <w:t xml:space="preserve"> syfte.</w:t>
      </w:r>
    </w:p>
    <w:p w14:paraId="43706D47" w14:textId="215FA478" w:rsidR="00507BFC" w:rsidRPr="00B21E96" w:rsidRDefault="005415FF">
      <w:pPr>
        <w:pStyle w:val="Rubrik1"/>
        <w:rPr>
          <w:lang w:val="sv-SE"/>
        </w:rPr>
      </w:pPr>
      <w:bookmarkStart w:id="1" w:name="_Ref504647174"/>
      <w:r w:rsidRPr="00030255">
        <w:rPr>
          <w:lang w:val="sv-SE"/>
        </w:rPr>
        <w:t>uppsägning av detta personuppgiftsbiträdesavtal</w:t>
      </w:r>
      <w:bookmarkEnd w:id="1"/>
    </w:p>
    <w:p w14:paraId="4B1D19DB" w14:textId="1DB28DE2" w:rsidR="00507BFC" w:rsidRPr="00B21E96" w:rsidRDefault="00030255" w:rsidP="00035831">
      <w:pPr>
        <w:pStyle w:val="Numberedtext2"/>
        <w:numPr>
          <w:ilvl w:val="0"/>
          <w:numId w:val="0"/>
        </w:numPr>
        <w:ind w:left="1021"/>
        <w:rPr>
          <w:lang w:val="sv-SE"/>
        </w:rPr>
      </w:pPr>
      <w:r w:rsidRPr="00030255">
        <w:rPr>
          <w:lang w:val="sv-SE"/>
        </w:rPr>
        <w:t>Vid</w:t>
      </w:r>
      <w:r w:rsidR="00D14B0A" w:rsidRPr="00030255">
        <w:rPr>
          <w:lang w:val="sv-SE"/>
        </w:rPr>
        <w:t xml:space="preserve"> Konsultens upphörande av </w:t>
      </w:r>
      <w:r w:rsidR="00053A16">
        <w:rPr>
          <w:lang w:val="sv-SE"/>
        </w:rPr>
        <w:t>behandling av personuppgifter för</w:t>
      </w:r>
      <w:r w:rsidR="00D14B0A" w:rsidRPr="00030255">
        <w:rPr>
          <w:lang w:val="sv-SE"/>
        </w:rPr>
        <w:t xml:space="preserve"> Kundens räkning, antingen i förhållande till det specifika Arbetsbeskrivningen och/eller uppsägningen av Avtalet, ska Konsulten återlämna alla personuppgifter till Kunden på det sätt som Kunden bestämt eller, när Kunden meddelat det skriftligen, förstöra alla personuppgifter relaterade till Personuppgiftsbiträdesavtalet. </w:t>
      </w:r>
    </w:p>
    <w:p w14:paraId="3675B0F7" w14:textId="65F9DCC8" w:rsidR="00507BFC" w:rsidRPr="00B21E96" w:rsidRDefault="00D14B0A">
      <w:pPr>
        <w:pStyle w:val="Rubrik1"/>
        <w:rPr>
          <w:lang w:val="sv-SE"/>
        </w:rPr>
      </w:pPr>
      <w:r w:rsidRPr="00030255">
        <w:rPr>
          <w:lang w:val="sv-SE"/>
        </w:rPr>
        <w:t>sekretess</w:t>
      </w:r>
    </w:p>
    <w:p w14:paraId="5C12B55E" w14:textId="0041E995" w:rsidR="00507BFC" w:rsidRPr="00B21E96" w:rsidRDefault="00053A16">
      <w:pPr>
        <w:pStyle w:val="Numberedtext2"/>
        <w:rPr>
          <w:lang w:val="sv-SE"/>
        </w:rPr>
      </w:pPr>
      <w:r>
        <w:rPr>
          <w:lang w:val="sv-SE"/>
        </w:rPr>
        <w:t>Parterna åtar sig härmed</w:t>
      </w:r>
      <w:r w:rsidR="00D14B0A" w:rsidRPr="00030255">
        <w:rPr>
          <w:lang w:val="sv-SE"/>
        </w:rPr>
        <w:t xml:space="preserve"> att under Personuppgiftsbiträdesavtalets avtalstid och efter </w:t>
      </w:r>
      <w:r>
        <w:rPr>
          <w:lang w:val="sv-SE"/>
        </w:rPr>
        <w:t xml:space="preserve">dess </w:t>
      </w:r>
      <w:r w:rsidR="00D14B0A" w:rsidRPr="00030255">
        <w:rPr>
          <w:lang w:val="sv-SE"/>
        </w:rPr>
        <w:t>upphörande, att int</w:t>
      </w:r>
      <w:r>
        <w:rPr>
          <w:lang w:val="sv-SE"/>
        </w:rPr>
        <w:t>e utelämna</w:t>
      </w:r>
      <w:r w:rsidR="00D14B0A" w:rsidRPr="00030255">
        <w:rPr>
          <w:lang w:val="sv-SE"/>
        </w:rPr>
        <w:t xml:space="preserve"> någon information till tredjeman avseende Personuppgiftsbiträdesavtalet</w:t>
      </w:r>
      <w:r w:rsidR="00316676" w:rsidRPr="00030255">
        <w:rPr>
          <w:lang w:val="sv-SE"/>
        </w:rPr>
        <w:t>, inte heller annan i</w:t>
      </w:r>
      <w:r w:rsidR="00D853F1">
        <w:rPr>
          <w:lang w:val="sv-SE"/>
        </w:rPr>
        <w:t>nformation som Parterna har tillskansat</w:t>
      </w:r>
      <w:r w:rsidR="00316676" w:rsidRPr="00030255">
        <w:rPr>
          <w:lang w:val="sv-SE"/>
        </w:rPr>
        <w:t xml:space="preserve"> sig som ett resultat av Personuppg</w:t>
      </w:r>
      <w:r w:rsidR="00D853F1">
        <w:rPr>
          <w:lang w:val="sv-SE"/>
        </w:rPr>
        <w:t>iftsbiträdesavtalet, oberoende av om det är i</w:t>
      </w:r>
      <w:r w:rsidR="00316676" w:rsidRPr="00030255">
        <w:rPr>
          <w:lang w:val="sv-SE"/>
        </w:rPr>
        <w:t xml:space="preserve"> skriftlig eller mun</w:t>
      </w:r>
      <w:r w:rsidR="00424DF6" w:rsidRPr="00030255">
        <w:rPr>
          <w:lang w:val="sv-SE"/>
        </w:rPr>
        <w:t>t</w:t>
      </w:r>
      <w:r w:rsidR="00316676" w:rsidRPr="00030255">
        <w:rPr>
          <w:lang w:val="sv-SE"/>
        </w:rPr>
        <w:t>lig form (”</w:t>
      </w:r>
      <w:r w:rsidR="00316676" w:rsidRPr="00B21E96">
        <w:rPr>
          <w:b/>
          <w:lang w:val="sv-SE"/>
        </w:rPr>
        <w:t>Konfidentiell Information</w:t>
      </w:r>
      <w:r w:rsidR="00316676" w:rsidRPr="00030255">
        <w:rPr>
          <w:lang w:val="sv-SE"/>
        </w:rPr>
        <w:t>”)</w:t>
      </w:r>
      <w:r w:rsidR="00D14B0A" w:rsidRPr="00030255">
        <w:rPr>
          <w:lang w:val="sv-SE"/>
        </w:rPr>
        <w:t>.</w:t>
      </w:r>
      <w:r w:rsidR="00316676" w:rsidRPr="00030255">
        <w:rPr>
          <w:lang w:val="sv-SE"/>
        </w:rPr>
        <w:t xml:space="preserve"> Parterna kommer överens om och samtycker till att den Konfidentiella Informationen kan användas enbart för fullgörandet av skyldigheterna under Personuppgiftsbiträdesavtalet och Avtalet, och inte för några andra syften. Den mottagande Parten godkänner vidare att använda, och se till att dess ledamöter, tjänstemän, anställda, underleverantörer och andra mellanhänder</w:t>
      </w:r>
      <w:r w:rsidR="00D853F1">
        <w:rPr>
          <w:lang w:val="sv-SE"/>
        </w:rPr>
        <w:t>,</w:t>
      </w:r>
      <w:r w:rsidR="00316676" w:rsidRPr="00030255">
        <w:rPr>
          <w:lang w:val="sv-SE"/>
        </w:rPr>
        <w:t xml:space="preserve"> använder samma nivå av försiktighet (men inte lägre än rimlig försiktighet) för att undvika utelämnande eller användning av Konfidentiell Information </w:t>
      </w:r>
      <w:r w:rsidR="00D853F1">
        <w:rPr>
          <w:lang w:val="sv-SE"/>
        </w:rPr>
        <w:t>som användes</w:t>
      </w:r>
      <w:r w:rsidR="001959D0" w:rsidRPr="00030255">
        <w:rPr>
          <w:lang w:val="sv-SE"/>
        </w:rPr>
        <w:t xml:space="preserve"> med hänsyn till egen konfidentiell och/eller </w:t>
      </w:r>
      <w:r w:rsidR="00424DF6" w:rsidRPr="00030255">
        <w:rPr>
          <w:lang w:val="sv-SE"/>
        </w:rPr>
        <w:t>proprietär</w:t>
      </w:r>
      <w:r w:rsidR="00D853F1">
        <w:rPr>
          <w:lang w:val="sv-SE"/>
        </w:rPr>
        <w:t xml:space="preserve"> </w:t>
      </w:r>
      <w:r w:rsidR="00424DF6" w:rsidRPr="00030255">
        <w:rPr>
          <w:lang w:val="sv-SE"/>
        </w:rPr>
        <w:t>information</w:t>
      </w:r>
      <w:r w:rsidR="001959D0" w:rsidRPr="00030255">
        <w:rPr>
          <w:lang w:val="sv-SE"/>
        </w:rPr>
        <w:t xml:space="preserve">. </w:t>
      </w:r>
    </w:p>
    <w:p w14:paraId="54C4B57B" w14:textId="5F58D4B6" w:rsidR="00507BFC" w:rsidRPr="00B21E96" w:rsidRDefault="001959D0">
      <w:pPr>
        <w:pStyle w:val="Numberedtext2"/>
        <w:rPr>
          <w:lang w:val="sv-SE"/>
        </w:rPr>
      </w:pPr>
      <w:r w:rsidRPr="00030255">
        <w:rPr>
          <w:lang w:val="sv-SE"/>
        </w:rPr>
        <w:t>Detta sekretessåtagande gäller inte information som</w:t>
      </w:r>
    </w:p>
    <w:p w14:paraId="5DD7A315" w14:textId="3DABF50F" w:rsidR="00FB5731" w:rsidRPr="00B21E96" w:rsidRDefault="001959D0" w:rsidP="00B21E96">
      <w:pPr>
        <w:pStyle w:val="Bulletpointa"/>
        <w:numPr>
          <w:ilvl w:val="1"/>
          <w:numId w:val="55"/>
        </w:numPr>
        <w:rPr>
          <w:lang w:val="sv-SE"/>
        </w:rPr>
      </w:pPr>
      <w:r w:rsidRPr="00B21E96">
        <w:rPr>
          <w:lang w:val="sv-SE"/>
        </w:rPr>
        <w:t xml:space="preserve">vid tidpunkten för utlämnandet är eller senare blir tillgänglig för allmänheten på annat sätt än genom överträdelse mot Avtalet; eller </w:t>
      </w:r>
    </w:p>
    <w:p w14:paraId="48C137C2" w14:textId="32A21A6B" w:rsidR="001959D0" w:rsidRPr="00B21E96" w:rsidRDefault="00D853F1" w:rsidP="00B21E96">
      <w:pPr>
        <w:pStyle w:val="Bulletpointa"/>
        <w:numPr>
          <w:ilvl w:val="1"/>
          <w:numId w:val="55"/>
        </w:numPr>
        <w:rPr>
          <w:b/>
          <w:bCs/>
          <w:iCs/>
          <w:lang w:val="sv-SE"/>
        </w:rPr>
      </w:pPr>
      <w:r>
        <w:rPr>
          <w:lang w:val="sv-SE"/>
        </w:rPr>
        <w:t>m</w:t>
      </w:r>
      <w:r w:rsidR="001959D0" w:rsidRPr="00B21E96">
        <w:rPr>
          <w:lang w:val="sv-SE"/>
        </w:rPr>
        <w:t xml:space="preserve">ottagande Part kan bevisa att den </w:t>
      </w:r>
      <w:r w:rsidR="001959D0" w:rsidRPr="0004793C">
        <w:rPr>
          <w:lang w:val="sv-SE"/>
        </w:rPr>
        <w:t>redan var tillgänglig f</w:t>
      </w:r>
      <w:r w:rsidR="001959D0" w:rsidRPr="00B21E96">
        <w:rPr>
          <w:lang w:val="sv-SE"/>
        </w:rPr>
        <w:t>ör mottagande Part</w:t>
      </w:r>
      <w:r>
        <w:rPr>
          <w:lang w:val="sv-SE"/>
        </w:rPr>
        <w:t>,</w:t>
      </w:r>
      <w:r w:rsidR="001959D0" w:rsidRPr="00B21E96">
        <w:rPr>
          <w:lang w:val="sv-SE"/>
        </w:rPr>
        <w:t xml:space="preserve"> eller som denne på egen</w:t>
      </w:r>
      <w:r w:rsidR="001959D0" w:rsidRPr="00030255">
        <w:rPr>
          <w:lang w:val="sv-SE"/>
        </w:rPr>
        <w:t xml:space="preserve"> hand har utvecklat innan ingåe</w:t>
      </w:r>
      <w:r w:rsidR="001959D0" w:rsidRPr="0004793C">
        <w:rPr>
          <w:lang w:val="sv-SE"/>
        </w:rPr>
        <w:t xml:space="preserve">ndet av Avtalet och som inte, </w:t>
      </w:r>
      <w:r w:rsidR="001959D0" w:rsidRPr="00030255">
        <w:rPr>
          <w:lang w:val="sv-SE"/>
        </w:rPr>
        <w:t>direkt eller indirekt, har erhållits genom ö</w:t>
      </w:r>
      <w:r w:rsidR="001959D0" w:rsidRPr="0004793C">
        <w:rPr>
          <w:lang w:val="sv-SE"/>
        </w:rPr>
        <w:t>vertr</w:t>
      </w:r>
      <w:r w:rsidR="001959D0" w:rsidRPr="00B21E96">
        <w:rPr>
          <w:lang w:val="sv-SE"/>
        </w:rPr>
        <w:t>ä</w:t>
      </w:r>
      <w:r w:rsidRPr="00B21E96">
        <w:rPr>
          <w:lang w:val="sv-SE"/>
        </w:rPr>
        <w:t xml:space="preserve">delse </w:t>
      </w:r>
      <w:r>
        <w:rPr>
          <w:lang w:val="sv-SE"/>
        </w:rPr>
        <w:t>av</w:t>
      </w:r>
      <w:r w:rsidR="001959D0" w:rsidRPr="00B21E96">
        <w:rPr>
          <w:lang w:val="sv-SE"/>
        </w:rPr>
        <w:t xml:space="preserve"> Avtalet.</w:t>
      </w:r>
    </w:p>
    <w:p w14:paraId="38BF0737" w14:textId="7FD94F6C" w:rsidR="00861C89" w:rsidRPr="00B21E96" w:rsidRDefault="00861C89" w:rsidP="00B21E96">
      <w:pPr>
        <w:pStyle w:val="Numberedtext2"/>
        <w:rPr>
          <w:lang w:val="sv-SE"/>
        </w:rPr>
      </w:pPr>
      <w:r w:rsidRPr="00B21E96">
        <w:rPr>
          <w:lang w:val="sv-SE"/>
        </w:rPr>
        <w:lastRenderedPageBreak/>
        <w:t>Denna sekretessförbindels</w:t>
      </w:r>
      <w:r w:rsidR="00D853F1" w:rsidRPr="00B21E96">
        <w:rPr>
          <w:lang w:val="sv-SE"/>
        </w:rPr>
        <w:t xml:space="preserve">e förhindrar inte Part från </w:t>
      </w:r>
      <w:r w:rsidR="00D853F1">
        <w:rPr>
          <w:lang w:val="sv-SE"/>
        </w:rPr>
        <w:t>ut</w:t>
      </w:r>
      <w:r w:rsidRPr="00B21E96">
        <w:rPr>
          <w:lang w:val="sv-SE"/>
        </w:rPr>
        <w:t xml:space="preserve">lämna sådan information som Part har skyldighet att </w:t>
      </w:r>
      <w:r w:rsidR="00D853F1">
        <w:rPr>
          <w:lang w:val="sv-SE"/>
        </w:rPr>
        <w:t>ut</w:t>
      </w:r>
      <w:r w:rsidR="00D853F1" w:rsidRPr="00B21E96">
        <w:rPr>
          <w:lang w:val="sv-SE"/>
        </w:rPr>
        <w:t>lämna</w:t>
      </w:r>
      <w:r w:rsidRPr="00B21E96">
        <w:rPr>
          <w:lang w:val="sv-SE"/>
        </w:rPr>
        <w:t xml:space="preserve"> e</w:t>
      </w:r>
      <w:r w:rsidR="00424DF6" w:rsidRPr="00030255">
        <w:rPr>
          <w:lang w:val="sv-SE"/>
        </w:rPr>
        <w:t>nligt lag, dom eller myndighets</w:t>
      </w:r>
      <w:r w:rsidRPr="00B21E96">
        <w:rPr>
          <w:lang w:val="sv-SE"/>
        </w:rPr>
        <w:t>beslut eller avtal med börs eller annan</w:t>
      </w:r>
      <w:r w:rsidR="00D853F1">
        <w:rPr>
          <w:lang w:val="sv-SE"/>
        </w:rPr>
        <w:t xml:space="preserve"> erkänd</w:t>
      </w:r>
      <w:r w:rsidRPr="00B21E96">
        <w:rPr>
          <w:lang w:val="sv-SE"/>
        </w:rPr>
        <w:t xml:space="preserve"> marknadsplats. Om Part skulle ha eller åläggas skyldighet att lämna sådan information, åtar sig Parterna att omedelbart underrätta den andra Parten för att ge denne möjlighet att vidta skyddsåtgärder. Parterna ska göra sitt bästa för att tillse att information som lämnas i enlighet med denna punkt, så långt möjligt, behandlas konfidentiellt av mottagaren av informationen.</w:t>
      </w:r>
    </w:p>
    <w:p w14:paraId="5BF11263" w14:textId="678B9544" w:rsidR="00507BFC" w:rsidRPr="00B21E96" w:rsidRDefault="003A5BCB">
      <w:pPr>
        <w:pStyle w:val="Rubrik1"/>
        <w:rPr>
          <w:lang w:val="sv-SE"/>
        </w:rPr>
      </w:pPr>
      <w:r w:rsidRPr="00030255">
        <w:rPr>
          <w:lang w:val="sv-SE"/>
        </w:rPr>
        <w:t xml:space="preserve">överlåtelse av personuppgiftsbiträdesavtalet </w:t>
      </w:r>
    </w:p>
    <w:p w14:paraId="57C83887" w14:textId="41203114" w:rsidR="007F42B0" w:rsidRPr="00B21E96" w:rsidRDefault="003A4CF5" w:rsidP="00424DF6">
      <w:pPr>
        <w:pStyle w:val="Normaltindrag"/>
        <w:rPr>
          <w:lang w:val="sv-SE"/>
        </w:rPr>
      </w:pPr>
      <w:r w:rsidRPr="00B21E96">
        <w:rPr>
          <w:rFonts w:cs="Arial"/>
          <w:iCs/>
          <w:kern w:val="32"/>
          <w:szCs w:val="28"/>
          <w:lang w:val="sv-SE"/>
        </w:rPr>
        <w:t>P</w:t>
      </w:r>
      <w:r w:rsidR="003A5BCB" w:rsidRPr="00B21E96">
        <w:rPr>
          <w:rFonts w:cs="Arial"/>
          <w:iCs/>
          <w:kern w:val="32"/>
          <w:szCs w:val="28"/>
          <w:lang w:val="sv-SE"/>
        </w:rPr>
        <w:t xml:space="preserve">art äger </w:t>
      </w:r>
      <w:r w:rsidR="00D853F1">
        <w:rPr>
          <w:rFonts w:cs="Arial"/>
          <w:iCs/>
          <w:kern w:val="32"/>
          <w:szCs w:val="28"/>
          <w:lang w:val="sv-SE"/>
        </w:rPr>
        <w:t xml:space="preserve">endast </w:t>
      </w:r>
      <w:r w:rsidR="003A5BCB" w:rsidRPr="00B21E96">
        <w:rPr>
          <w:rFonts w:cs="Arial"/>
          <w:iCs/>
          <w:kern w:val="32"/>
          <w:szCs w:val="28"/>
          <w:lang w:val="sv-SE"/>
        </w:rPr>
        <w:t>rätt att överlåta sina rättigheter och skyldigheter enligt Avtalet</w:t>
      </w:r>
      <w:r w:rsidRPr="00B21E96">
        <w:rPr>
          <w:rFonts w:cs="Arial"/>
          <w:iCs/>
          <w:kern w:val="32"/>
          <w:szCs w:val="28"/>
          <w:lang w:val="sv-SE"/>
        </w:rPr>
        <w:t>, i sin helhet eller i visa delar,</w:t>
      </w:r>
      <w:r w:rsidR="003A5BCB" w:rsidRPr="00B21E96">
        <w:rPr>
          <w:rFonts w:cs="Arial"/>
          <w:iCs/>
          <w:kern w:val="32"/>
          <w:szCs w:val="28"/>
          <w:lang w:val="sv-SE"/>
        </w:rPr>
        <w:t xml:space="preserve"> endast efter den andre</w:t>
      </w:r>
      <w:r w:rsidRPr="0004793C">
        <w:rPr>
          <w:rFonts w:cs="Arial"/>
          <w:b/>
          <w:iCs/>
          <w:caps/>
          <w:kern w:val="32"/>
          <w:szCs w:val="28"/>
          <w:lang w:val="sv-SE"/>
        </w:rPr>
        <w:t xml:space="preserve"> </w:t>
      </w:r>
      <w:r w:rsidRPr="00B21E96">
        <w:rPr>
          <w:rFonts w:cs="Arial"/>
          <w:iCs/>
          <w:kern w:val="32"/>
          <w:szCs w:val="28"/>
          <w:lang w:val="sv-SE"/>
        </w:rPr>
        <w:t>Partens skriftliga godkännande.</w:t>
      </w:r>
      <w:r w:rsidRPr="00030255">
        <w:rPr>
          <w:rFonts w:cs="Arial"/>
          <w:b/>
          <w:bCs/>
          <w:caps/>
          <w:kern w:val="32"/>
          <w:lang w:val="sv-SE"/>
        </w:rPr>
        <w:t xml:space="preserve"> </w:t>
      </w:r>
    </w:p>
    <w:p w14:paraId="2B23EA39" w14:textId="0B07B206" w:rsidR="00507BFC" w:rsidRPr="00B21E96" w:rsidRDefault="003A4CF5">
      <w:pPr>
        <w:pStyle w:val="Rubrik1"/>
        <w:rPr>
          <w:lang w:val="sv-SE"/>
        </w:rPr>
      </w:pPr>
      <w:r w:rsidRPr="00030255">
        <w:rPr>
          <w:lang w:val="sv-SE"/>
        </w:rPr>
        <w:t xml:space="preserve">rätten att </w:t>
      </w:r>
      <w:r w:rsidR="00D853F1">
        <w:rPr>
          <w:lang w:val="sv-SE"/>
        </w:rPr>
        <w:t>om</w:t>
      </w:r>
      <w:r w:rsidRPr="00030255">
        <w:rPr>
          <w:lang w:val="sv-SE"/>
        </w:rPr>
        <w:t xml:space="preserve">förhandla m.m. </w:t>
      </w:r>
    </w:p>
    <w:p w14:paraId="23DFF186" w14:textId="69C8DAF2" w:rsidR="00370E75" w:rsidRPr="00B21E96" w:rsidRDefault="003A4CF5">
      <w:pPr>
        <w:pStyle w:val="Normaltindrag"/>
        <w:rPr>
          <w:lang w:val="sv-SE"/>
        </w:rPr>
      </w:pPr>
      <w:r w:rsidRPr="00030255">
        <w:rPr>
          <w:lang w:val="sv-SE"/>
        </w:rPr>
        <w:t xml:space="preserve">Parterna bekräftar att </w:t>
      </w:r>
      <w:r w:rsidR="00030255" w:rsidRPr="00030255">
        <w:rPr>
          <w:lang w:val="sv-SE"/>
        </w:rPr>
        <w:t xml:space="preserve">de </w:t>
      </w:r>
      <w:r w:rsidRPr="00030255">
        <w:rPr>
          <w:lang w:val="sv-SE"/>
        </w:rPr>
        <w:t xml:space="preserve">vid tiden för </w:t>
      </w:r>
      <w:r w:rsidR="00D853F1">
        <w:rPr>
          <w:lang w:val="sv-SE"/>
        </w:rPr>
        <w:t>undertecknande</w:t>
      </w:r>
      <w:r w:rsidRPr="00030255">
        <w:rPr>
          <w:lang w:val="sv-SE"/>
        </w:rPr>
        <w:t xml:space="preserve"> av detta Per</w:t>
      </w:r>
      <w:r w:rsidR="00D853F1">
        <w:rPr>
          <w:lang w:val="sv-SE"/>
        </w:rPr>
        <w:t>sonuppgiftsbiträdesavtal</w:t>
      </w:r>
      <w:r w:rsidR="00030255" w:rsidRPr="00030255">
        <w:rPr>
          <w:lang w:val="sv-SE"/>
        </w:rPr>
        <w:t xml:space="preserve"> var</w:t>
      </w:r>
      <w:r w:rsidRPr="00030255">
        <w:rPr>
          <w:lang w:val="sv-SE"/>
        </w:rPr>
        <w:t xml:space="preserve"> medvetna om att GDPR ska tillämpas från och med den 25 maj 2018. Parterna är också medvetna om att GDPR kommer påföra nya krav avseende </w:t>
      </w:r>
      <w:r w:rsidR="00BE552D" w:rsidRPr="00030255">
        <w:rPr>
          <w:lang w:val="sv-SE"/>
        </w:rPr>
        <w:t>behandlingen av personuppgifter och, som ett resultat av detta, har bägge Parter rätt att kräva omförhandling av detta Personuppgiftsbiträdesavta</w:t>
      </w:r>
      <w:r w:rsidR="00D853F1">
        <w:rPr>
          <w:lang w:val="sv-SE"/>
        </w:rPr>
        <w:t>l så att det uppfyller de krav som ställs i GDPR inklusive</w:t>
      </w:r>
      <w:r w:rsidR="00BE552D" w:rsidRPr="00030255">
        <w:rPr>
          <w:lang w:val="sv-SE"/>
        </w:rPr>
        <w:t xml:space="preserve"> andra möjliga ändringar av lagstiftningen eller tolkningen därav. De nödvän</w:t>
      </w:r>
      <w:r w:rsidR="000E6853">
        <w:rPr>
          <w:lang w:val="sv-SE"/>
        </w:rPr>
        <w:t>diga åtgärder som Parterna ska</w:t>
      </w:r>
      <w:r w:rsidR="00BE552D" w:rsidRPr="00030255">
        <w:rPr>
          <w:lang w:val="sv-SE"/>
        </w:rPr>
        <w:t xml:space="preserve"> vara överens om kan </w:t>
      </w:r>
      <w:r w:rsidR="007A53FE">
        <w:rPr>
          <w:lang w:val="sv-SE"/>
        </w:rPr>
        <w:t>omfatta</w:t>
      </w:r>
      <w:r w:rsidR="00BE552D" w:rsidRPr="00030255">
        <w:rPr>
          <w:lang w:val="sv-SE"/>
        </w:rPr>
        <w:t>, men är inte begränsat till,</w:t>
      </w:r>
      <w:r w:rsidR="00030255" w:rsidRPr="00030255">
        <w:rPr>
          <w:lang w:val="sv-SE"/>
        </w:rPr>
        <w:t xml:space="preserve"> överenskommelse i </w:t>
      </w:r>
      <w:r w:rsidR="00370E75" w:rsidRPr="00030255">
        <w:rPr>
          <w:lang w:val="sv-SE"/>
        </w:rPr>
        <w:t>avtal om kostnader för tillämpning av Avtalet (inklusive relevant Arbetsbeskrivningen</w:t>
      </w:r>
      <w:r w:rsidR="00424DF6" w:rsidRPr="00030255">
        <w:rPr>
          <w:lang w:val="sv-SE"/>
        </w:rPr>
        <w:t>)</w:t>
      </w:r>
      <w:r w:rsidR="00370E75" w:rsidRPr="00030255">
        <w:rPr>
          <w:lang w:val="sv-SE"/>
        </w:rPr>
        <w:t xml:space="preserve"> och/eller detta Personuppgiftsbi</w:t>
      </w:r>
      <w:r w:rsidR="007A53FE">
        <w:rPr>
          <w:lang w:val="sv-SE"/>
        </w:rPr>
        <w:t>trädesavtal, med hänsyn till samtliga</w:t>
      </w:r>
      <w:r w:rsidR="00370E75" w:rsidRPr="00030255">
        <w:rPr>
          <w:lang w:val="sv-SE"/>
        </w:rPr>
        <w:t xml:space="preserve"> tjänst</w:t>
      </w:r>
      <w:r w:rsidR="007A53FE">
        <w:rPr>
          <w:lang w:val="sv-SE"/>
        </w:rPr>
        <w:t>er</w:t>
      </w:r>
      <w:r w:rsidR="00370E75" w:rsidRPr="00030255">
        <w:rPr>
          <w:lang w:val="sv-SE"/>
        </w:rPr>
        <w:t xml:space="preserve"> eller produkt</w:t>
      </w:r>
      <w:r w:rsidR="007A53FE">
        <w:rPr>
          <w:lang w:val="sv-SE"/>
        </w:rPr>
        <w:t>er</w:t>
      </w:r>
      <w:r w:rsidR="00370E75" w:rsidRPr="00030255">
        <w:rPr>
          <w:lang w:val="sv-SE"/>
        </w:rPr>
        <w:t>.</w:t>
      </w:r>
    </w:p>
    <w:p w14:paraId="13CE6769" w14:textId="5984591E" w:rsidR="00507BFC" w:rsidRPr="00B21E96" w:rsidRDefault="00370E75">
      <w:pPr>
        <w:pStyle w:val="Rubrik1"/>
        <w:rPr>
          <w:lang w:val="sv-SE"/>
        </w:rPr>
      </w:pPr>
      <w:r w:rsidRPr="00030255">
        <w:rPr>
          <w:lang w:val="sv-SE"/>
        </w:rPr>
        <w:t>tillämplig lag och tvist</w:t>
      </w:r>
      <w:r w:rsidR="007A53FE">
        <w:rPr>
          <w:lang w:val="sv-SE"/>
        </w:rPr>
        <w:t>ehantering</w:t>
      </w:r>
    </w:p>
    <w:p w14:paraId="7061E4BC" w14:textId="1E993B77" w:rsidR="00507BFC" w:rsidRPr="00B21E96" w:rsidRDefault="00370E75">
      <w:pPr>
        <w:pStyle w:val="Numberedtext2"/>
        <w:rPr>
          <w:lang w:val="sv-SE"/>
        </w:rPr>
      </w:pPr>
      <w:r w:rsidRPr="00030255">
        <w:rPr>
          <w:lang w:val="sv-SE"/>
        </w:rPr>
        <w:t xml:space="preserve">Detta Personbiträdesavtal ska </w:t>
      </w:r>
      <w:r w:rsidR="007A53FE">
        <w:rPr>
          <w:lang w:val="sv-SE"/>
        </w:rPr>
        <w:t xml:space="preserve">regleras av och tolkas i enlighet med svensk lag </w:t>
      </w:r>
      <w:r w:rsidRPr="00030255">
        <w:rPr>
          <w:lang w:val="sv-SE"/>
        </w:rPr>
        <w:t>utan hänsyn till</w:t>
      </w:r>
      <w:r w:rsidR="007A53FE">
        <w:rPr>
          <w:lang w:val="sv-SE"/>
        </w:rPr>
        <w:t xml:space="preserve"> dess principer om</w:t>
      </w:r>
      <w:r w:rsidRPr="00030255">
        <w:rPr>
          <w:lang w:val="sv-SE"/>
        </w:rPr>
        <w:t xml:space="preserve"> </w:t>
      </w:r>
      <w:r w:rsidR="007A53FE">
        <w:rPr>
          <w:lang w:val="sv-SE"/>
        </w:rPr>
        <w:t>lag</w:t>
      </w:r>
      <w:r w:rsidRPr="00030255">
        <w:rPr>
          <w:lang w:val="sv-SE"/>
        </w:rPr>
        <w:t>konflikt.</w:t>
      </w:r>
    </w:p>
    <w:p w14:paraId="5FD7C22E" w14:textId="734146EF" w:rsidR="007A53FE" w:rsidRPr="002B4E22" w:rsidRDefault="007A53FE" w:rsidP="007A53FE">
      <w:pPr>
        <w:pStyle w:val="Numberedtext2"/>
        <w:numPr>
          <w:ilvl w:val="1"/>
          <w:numId w:val="4"/>
        </w:numPr>
        <w:rPr>
          <w:lang w:val="sv-SE"/>
        </w:rPr>
      </w:pPr>
      <w:r w:rsidRPr="002B4E22">
        <w:rPr>
          <w:lang w:val="sv-SE"/>
        </w:rPr>
        <w:t>Eventuell tvist, kontrovers eller anspråk som härrör från eller i samband med detta Avtal, eller överträdelsen, uppsägningen eller ogiltigheten därav, ska slutgiltigt avgöras genom skiljedom som administreras av Stockholms Handelskammares Skiljedomsinstitut (“</w:t>
      </w:r>
      <w:r w:rsidRPr="002B4E22">
        <w:rPr>
          <w:b/>
          <w:lang w:val="sv-SE"/>
        </w:rPr>
        <w:t>SCC</w:t>
      </w:r>
      <w:r w:rsidRPr="002B4E22">
        <w:rPr>
          <w:lang w:val="sv-SE"/>
        </w:rPr>
        <w:t>”). Reglerna för Förenklat Skiljeförfarande ska tillämpas, såvida inte SCC efter eget gottfinnande bestämmer, med hänsyn till tvistens komplexitet, det omtvistade beloppet och andra omständigheter, att Skiljedomsreglerna ska gälla. I det senare fallet ska SCC också avgöra huruvida skiljenämnden ska bestå av en eller tre skiljemän.</w:t>
      </w:r>
      <w:r>
        <w:rPr>
          <w:lang w:val="sv-SE"/>
        </w:rPr>
        <w:t xml:space="preserve"> </w:t>
      </w:r>
    </w:p>
    <w:p w14:paraId="2FD36E08" w14:textId="2559FB98" w:rsidR="00507BFC" w:rsidRPr="00B21E96" w:rsidRDefault="00370E75">
      <w:pPr>
        <w:pStyle w:val="Numberedtext2"/>
        <w:rPr>
          <w:lang w:val="sv-SE"/>
        </w:rPr>
      </w:pPr>
      <w:r w:rsidRPr="00030255">
        <w:rPr>
          <w:lang w:val="sv-SE"/>
        </w:rPr>
        <w:t xml:space="preserve">Skiljeförfarandets säte ska vara Stockholm, Sverige. </w:t>
      </w:r>
    </w:p>
    <w:p w14:paraId="5D30E406" w14:textId="7EE62242" w:rsidR="00507BFC" w:rsidRPr="00B21E96" w:rsidRDefault="00370E75">
      <w:pPr>
        <w:pStyle w:val="Numberedtext2"/>
        <w:rPr>
          <w:lang w:val="sv-SE"/>
        </w:rPr>
      </w:pPr>
      <w:r w:rsidRPr="00030255">
        <w:rPr>
          <w:lang w:val="sv-SE"/>
        </w:rPr>
        <w:t xml:space="preserve">Språket för förfarandet ska vara </w:t>
      </w:r>
      <w:r w:rsidRPr="00B21E96">
        <w:rPr>
          <w:b/>
          <w:lang w:val="sv-SE"/>
        </w:rPr>
        <w:t>[engelska]</w:t>
      </w:r>
      <w:r w:rsidRPr="00030255">
        <w:rPr>
          <w:lang w:val="sv-SE"/>
        </w:rPr>
        <w:t xml:space="preserve">. </w:t>
      </w:r>
    </w:p>
    <w:p w14:paraId="69A12697" w14:textId="77777777" w:rsidR="007A53FE" w:rsidRPr="002B4E22" w:rsidRDefault="007A53FE" w:rsidP="007A53FE">
      <w:pPr>
        <w:pStyle w:val="Numberedtext2"/>
        <w:numPr>
          <w:ilvl w:val="1"/>
          <w:numId w:val="4"/>
        </w:numPr>
        <w:rPr>
          <w:b/>
          <w:lang w:val="sv-SE"/>
        </w:rPr>
      </w:pPr>
      <w:r w:rsidRPr="002B4E22">
        <w:rPr>
          <w:lang w:val="sv-SE"/>
        </w:rPr>
        <w:lastRenderedPageBreak/>
        <w:t xml:space="preserve">Parterna samtycker till att alla skiljeförfaranden som påkallats med hänvisning till denna skiljeklausul omfattas av </w:t>
      </w:r>
      <w:r>
        <w:rPr>
          <w:lang w:val="sv-SE"/>
        </w:rPr>
        <w:t xml:space="preserve">strikt </w:t>
      </w:r>
      <w:r w:rsidRPr="002B4E22">
        <w:rPr>
          <w:lang w:val="sv-SE"/>
        </w:rPr>
        <w:t xml:space="preserve">sekretess. Sekretessen omfattar all information som framkommer under förfarandet liksom beslut eller skiljedom som meddelas i anledning av förfarandet. Information som omfattas av </w:t>
      </w:r>
      <w:r>
        <w:rPr>
          <w:lang w:val="sv-SE"/>
        </w:rPr>
        <w:t xml:space="preserve">denna </w:t>
      </w:r>
      <w:r w:rsidRPr="002B4E22">
        <w:rPr>
          <w:lang w:val="sv-SE"/>
        </w:rPr>
        <w:t xml:space="preserve">sekretess får inte i någon form vidarebefordras till tredje person utan den andra Partens </w:t>
      </w:r>
      <w:r>
        <w:rPr>
          <w:lang w:val="sv-SE"/>
        </w:rPr>
        <w:t>i förväg lämnade skriftliga godkännande</w:t>
      </w:r>
      <w:r w:rsidRPr="002B4E22">
        <w:rPr>
          <w:lang w:val="sv-SE"/>
        </w:rPr>
        <w:t>.</w:t>
      </w:r>
    </w:p>
    <w:p w14:paraId="5B1220AA" w14:textId="77777777" w:rsidR="00507BFC" w:rsidRPr="00B21E96" w:rsidRDefault="00C33463">
      <w:pPr>
        <w:jc w:val="center"/>
        <w:rPr>
          <w:lang w:val="sv-SE"/>
        </w:rPr>
      </w:pPr>
      <w:r w:rsidRPr="00B21E96">
        <w:rPr>
          <w:lang w:val="sv-SE"/>
        </w:rPr>
        <w:t>_____________________________</w:t>
      </w:r>
    </w:p>
    <w:p w14:paraId="5A651569" w14:textId="74F80C08" w:rsidR="00932692" w:rsidRPr="00B21E96" w:rsidRDefault="00932692" w:rsidP="00932692">
      <w:pPr>
        <w:rPr>
          <w:lang w:val="sv-SE"/>
        </w:rPr>
      </w:pPr>
      <w:r w:rsidRPr="00B21E96">
        <w:rPr>
          <w:lang w:val="sv-SE"/>
        </w:rPr>
        <w:t>Detta Personuppgiftsbiträdesavtal har upprättats i två (2) originalexemplar, av vilka Parterna tagit var sitt.</w:t>
      </w:r>
    </w:p>
    <w:p w14:paraId="6F397857" w14:textId="60CFCBCA" w:rsidR="00507BFC" w:rsidRPr="00B21E96" w:rsidRDefault="00954A05">
      <w:pPr>
        <w:rPr>
          <w:b/>
          <w:lang w:val="sv-SE"/>
        </w:rPr>
      </w:pPr>
      <w:r w:rsidRPr="00B21E96">
        <w:rPr>
          <w:b/>
          <w:lang w:val="sv-SE"/>
        </w:rPr>
        <w:fldChar w:fldCharType="begin">
          <w:ffData>
            <w:name w:val=""/>
            <w:enabled/>
            <w:calcOnExit w:val="0"/>
            <w:textInput>
              <w:default w:val="[Ort, datum]"/>
            </w:textInput>
          </w:ffData>
        </w:fldChar>
      </w:r>
      <w:r w:rsidRPr="00030255">
        <w:rPr>
          <w:b/>
          <w:lang w:val="sv-SE"/>
        </w:rPr>
        <w:instrText xml:space="preserve"> FORMTEXT </w:instrText>
      </w:r>
      <w:r w:rsidRPr="00B21E96">
        <w:rPr>
          <w:b/>
          <w:lang w:val="sv-SE"/>
        </w:rPr>
      </w:r>
      <w:r w:rsidRPr="00B21E96">
        <w:rPr>
          <w:b/>
          <w:lang w:val="sv-SE"/>
        </w:rPr>
        <w:fldChar w:fldCharType="separate"/>
      </w:r>
      <w:r w:rsidRPr="00030255">
        <w:rPr>
          <w:b/>
          <w:noProof/>
          <w:lang w:val="sv-SE"/>
        </w:rPr>
        <w:t>[Ort, datum]</w:t>
      </w:r>
      <w:r w:rsidRPr="00B21E96">
        <w:rPr>
          <w:b/>
          <w:lang w:val="sv-SE"/>
        </w:rPr>
        <w:fldChar w:fldCharType="end"/>
      </w:r>
    </w:p>
    <w:p w14:paraId="0ACA9C31" w14:textId="77777777" w:rsidR="00507BFC" w:rsidRPr="00B21E96" w:rsidRDefault="00507BFC">
      <w:pPr>
        <w:rPr>
          <w:lang w:val="sv-SE"/>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252"/>
        <w:gridCol w:w="4252"/>
      </w:tblGrid>
      <w:tr w:rsidR="00507BFC" w:rsidRPr="00030255" w14:paraId="74CD9D6F" w14:textId="77777777">
        <w:trPr>
          <w:tblCellSpacing w:w="7" w:type="dxa"/>
        </w:trPr>
        <w:tc>
          <w:tcPr>
            <w:tcW w:w="0" w:type="auto"/>
          </w:tcPr>
          <w:p w14:paraId="19D6BD93" w14:textId="1EC9F11B" w:rsidR="00507BFC" w:rsidRPr="00B21E96" w:rsidRDefault="00954A05">
            <w:pPr>
              <w:rPr>
                <w:b/>
                <w:lang w:val="sv-SE"/>
              </w:rPr>
            </w:pPr>
            <w:r w:rsidRPr="00B21E96">
              <w:rPr>
                <w:b/>
                <w:lang w:val="sv-SE"/>
              </w:rPr>
              <w:fldChar w:fldCharType="begin">
                <w:ffData>
                  <w:name w:val=""/>
                  <w:enabled/>
                  <w:calcOnExit w:val="0"/>
                  <w:textInput>
                    <w:default w:val="[Kunden]"/>
                  </w:textInput>
                </w:ffData>
              </w:fldChar>
            </w:r>
            <w:r w:rsidRPr="00030255">
              <w:rPr>
                <w:b/>
                <w:lang w:val="sv-SE"/>
              </w:rPr>
              <w:instrText xml:space="preserve"> FORMTEXT </w:instrText>
            </w:r>
            <w:r w:rsidRPr="00B21E96">
              <w:rPr>
                <w:b/>
                <w:lang w:val="sv-SE"/>
              </w:rPr>
            </w:r>
            <w:r w:rsidRPr="00B21E96">
              <w:rPr>
                <w:b/>
                <w:lang w:val="sv-SE"/>
              </w:rPr>
              <w:fldChar w:fldCharType="separate"/>
            </w:r>
            <w:r w:rsidRPr="00030255">
              <w:rPr>
                <w:b/>
                <w:noProof/>
                <w:lang w:val="sv-SE"/>
              </w:rPr>
              <w:t>[Kunden]</w:t>
            </w:r>
            <w:r w:rsidRPr="00B21E96">
              <w:rPr>
                <w:b/>
                <w:lang w:val="sv-SE"/>
              </w:rPr>
              <w:fldChar w:fldCharType="end"/>
            </w:r>
          </w:p>
        </w:tc>
        <w:tc>
          <w:tcPr>
            <w:tcW w:w="0" w:type="auto"/>
          </w:tcPr>
          <w:p w14:paraId="5E33659A" w14:textId="77777777" w:rsidR="00507BFC" w:rsidRPr="00B21E96" w:rsidRDefault="00C33463">
            <w:pPr>
              <w:rPr>
                <w:lang w:val="sv-SE"/>
              </w:rPr>
            </w:pPr>
            <w:r w:rsidRPr="00B21E96">
              <w:rPr>
                <w:lang w:val="sv-SE"/>
              </w:rPr>
              <w:t>Strikersoft AB</w:t>
            </w:r>
          </w:p>
        </w:tc>
      </w:tr>
      <w:tr w:rsidR="00507BFC" w:rsidRPr="00030255" w14:paraId="37CCB2AF" w14:textId="77777777">
        <w:trPr>
          <w:tblCellSpacing w:w="7" w:type="dxa"/>
        </w:trPr>
        <w:tc>
          <w:tcPr>
            <w:tcW w:w="0" w:type="auto"/>
          </w:tcPr>
          <w:p w14:paraId="0F1D9906" w14:textId="77777777" w:rsidR="00507BFC" w:rsidRPr="00B21E96" w:rsidRDefault="00507BFC">
            <w:pPr>
              <w:rPr>
                <w:lang w:val="sv-SE"/>
              </w:rPr>
            </w:pPr>
          </w:p>
          <w:p w14:paraId="7D842BA8" w14:textId="77777777" w:rsidR="00507BFC" w:rsidRPr="00B21E96" w:rsidRDefault="00507BFC">
            <w:pPr>
              <w:rPr>
                <w:lang w:val="sv-SE"/>
              </w:rPr>
            </w:pPr>
          </w:p>
          <w:p w14:paraId="528BB9E0" w14:textId="443361CA" w:rsidR="00507BFC" w:rsidRPr="00B21E96" w:rsidRDefault="00C33463">
            <w:pPr>
              <w:rPr>
                <w:lang w:val="sv-SE"/>
              </w:rPr>
            </w:pPr>
            <w:r w:rsidRPr="00B21E96">
              <w:rPr>
                <w:lang w:val="sv-SE"/>
              </w:rPr>
              <w:t>_________________________</w:t>
            </w:r>
            <w:r w:rsidRPr="00B21E96">
              <w:rPr>
                <w:lang w:val="sv-SE"/>
              </w:rPr>
              <w:br/>
            </w:r>
            <w:r w:rsidR="00954A05" w:rsidRPr="00B21E96">
              <w:rPr>
                <w:b/>
                <w:lang w:val="sv-SE"/>
              </w:rPr>
              <w:fldChar w:fldCharType="begin">
                <w:ffData>
                  <w:name w:val=""/>
                  <w:enabled/>
                  <w:calcOnExit w:val="0"/>
                  <w:textInput>
                    <w:default w:val="[Behörig firmatecknare]"/>
                  </w:textInput>
                </w:ffData>
              </w:fldChar>
            </w:r>
            <w:r w:rsidR="00954A05" w:rsidRPr="00030255">
              <w:rPr>
                <w:b/>
                <w:lang w:val="sv-SE"/>
              </w:rPr>
              <w:instrText xml:space="preserve"> FORMTEXT </w:instrText>
            </w:r>
            <w:r w:rsidR="00954A05" w:rsidRPr="00B21E96">
              <w:rPr>
                <w:b/>
                <w:lang w:val="sv-SE"/>
              </w:rPr>
            </w:r>
            <w:r w:rsidR="00954A05" w:rsidRPr="00B21E96">
              <w:rPr>
                <w:b/>
                <w:lang w:val="sv-SE"/>
              </w:rPr>
              <w:fldChar w:fldCharType="separate"/>
            </w:r>
            <w:r w:rsidR="00954A05" w:rsidRPr="00030255">
              <w:rPr>
                <w:b/>
                <w:noProof/>
                <w:lang w:val="sv-SE"/>
              </w:rPr>
              <w:t>[Behörig firmatecknare]</w:t>
            </w:r>
            <w:r w:rsidR="00954A05" w:rsidRPr="00B21E96">
              <w:rPr>
                <w:b/>
                <w:lang w:val="sv-SE"/>
              </w:rPr>
              <w:fldChar w:fldCharType="end"/>
            </w:r>
          </w:p>
        </w:tc>
        <w:tc>
          <w:tcPr>
            <w:tcW w:w="0" w:type="auto"/>
          </w:tcPr>
          <w:p w14:paraId="5566AB4D" w14:textId="77777777" w:rsidR="00507BFC" w:rsidRPr="00B21E96" w:rsidRDefault="00507BFC">
            <w:pPr>
              <w:rPr>
                <w:lang w:val="sv-SE"/>
              </w:rPr>
            </w:pPr>
          </w:p>
          <w:p w14:paraId="5EC69C83" w14:textId="77777777" w:rsidR="00507BFC" w:rsidRPr="00B21E96" w:rsidRDefault="00507BFC">
            <w:pPr>
              <w:rPr>
                <w:lang w:val="sv-SE"/>
              </w:rPr>
            </w:pPr>
          </w:p>
          <w:p w14:paraId="046F2AE1" w14:textId="023B5914" w:rsidR="00507BFC" w:rsidRPr="00B21E96" w:rsidRDefault="00C33463">
            <w:pPr>
              <w:rPr>
                <w:lang w:val="sv-SE"/>
              </w:rPr>
            </w:pPr>
            <w:r w:rsidRPr="00B21E96">
              <w:rPr>
                <w:lang w:val="sv-SE"/>
              </w:rPr>
              <w:t>_________________________</w:t>
            </w:r>
            <w:r w:rsidRPr="00B21E96">
              <w:rPr>
                <w:lang w:val="sv-SE"/>
              </w:rPr>
              <w:br/>
            </w:r>
            <w:r w:rsidR="00954A05" w:rsidRPr="00B21E96">
              <w:rPr>
                <w:b/>
                <w:lang w:val="sv-SE"/>
              </w:rPr>
              <w:fldChar w:fldCharType="begin">
                <w:ffData>
                  <w:name w:val=""/>
                  <w:enabled/>
                  <w:calcOnExit w:val="0"/>
                  <w:textInput>
                    <w:default w:val="[Behörig firmatecknare]"/>
                  </w:textInput>
                </w:ffData>
              </w:fldChar>
            </w:r>
            <w:r w:rsidR="00954A05" w:rsidRPr="00030255">
              <w:rPr>
                <w:b/>
                <w:lang w:val="sv-SE"/>
              </w:rPr>
              <w:instrText xml:space="preserve"> FORMTEXT </w:instrText>
            </w:r>
            <w:r w:rsidR="00954A05" w:rsidRPr="00B21E96">
              <w:rPr>
                <w:b/>
                <w:lang w:val="sv-SE"/>
              </w:rPr>
            </w:r>
            <w:r w:rsidR="00954A05" w:rsidRPr="00B21E96">
              <w:rPr>
                <w:b/>
                <w:lang w:val="sv-SE"/>
              </w:rPr>
              <w:fldChar w:fldCharType="separate"/>
            </w:r>
            <w:r w:rsidR="00954A05" w:rsidRPr="00030255">
              <w:rPr>
                <w:b/>
                <w:noProof/>
                <w:lang w:val="sv-SE"/>
              </w:rPr>
              <w:t>[Behörig firmatecknare]</w:t>
            </w:r>
            <w:r w:rsidR="00954A05" w:rsidRPr="00B21E96">
              <w:rPr>
                <w:b/>
                <w:lang w:val="sv-SE"/>
              </w:rPr>
              <w:fldChar w:fldCharType="end"/>
            </w:r>
          </w:p>
        </w:tc>
      </w:tr>
    </w:tbl>
    <w:p w14:paraId="42EFBF36" w14:textId="77777777" w:rsidR="00507BFC" w:rsidRPr="00B21E96" w:rsidRDefault="00507BFC">
      <w:pPr>
        <w:rPr>
          <w:lang w:val="sv-SE"/>
        </w:rPr>
      </w:pPr>
    </w:p>
    <w:sectPr w:rsidR="00507BFC" w:rsidRPr="00B21E96" w:rsidSect="002810D2">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675F8" w14:textId="77777777" w:rsidR="00BF0A4B" w:rsidRDefault="00BF0A4B">
      <w:r>
        <w:separator/>
      </w:r>
    </w:p>
    <w:p w14:paraId="6D88811C" w14:textId="77777777" w:rsidR="00BF0A4B" w:rsidRDefault="00BF0A4B"/>
  </w:endnote>
  <w:endnote w:type="continuationSeparator" w:id="0">
    <w:p w14:paraId="0173472E" w14:textId="77777777" w:rsidR="00BF0A4B" w:rsidRDefault="00BF0A4B">
      <w:r>
        <w:continuationSeparator/>
      </w:r>
    </w:p>
    <w:p w14:paraId="3E7E71CC" w14:textId="77777777" w:rsidR="00BF0A4B" w:rsidRDefault="00BF0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36CF2" w14:textId="77777777" w:rsidR="00FB7C11" w:rsidRDefault="00FB7C1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128281"/>
      <w:docPartObj>
        <w:docPartGallery w:val="Page Numbers (Bottom of Page)"/>
        <w:docPartUnique/>
      </w:docPartObj>
    </w:sdtPr>
    <w:sdtEndPr>
      <w:rPr>
        <w:rFonts w:ascii="Times New Roman" w:hAnsi="Times New Roman"/>
        <w:sz w:val="20"/>
        <w:szCs w:val="20"/>
      </w:rPr>
    </w:sdtEndPr>
    <w:sdtContent>
      <w:p w14:paraId="4C371B66" w14:textId="77777777" w:rsidR="00147E05" w:rsidRPr="00147E05" w:rsidRDefault="0077608E">
        <w:pPr>
          <w:pStyle w:val="Sidfot"/>
          <w:jc w:val="right"/>
          <w:rPr>
            <w:rFonts w:ascii="Times New Roman" w:hAnsi="Times New Roman"/>
            <w:sz w:val="20"/>
            <w:szCs w:val="20"/>
          </w:rPr>
        </w:pPr>
        <w:r w:rsidRPr="00147E05">
          <w:rPr>
            <w:rFonts w:ascii="Times New Roman" w:hAnsi="Times New Roman"/>
            <w:sz w:val="20"/>
            <w:szCs w:val="20"/>
          </w:rPr>
          <w:fldChar w:fldCharType="begin"/>
        </w:r>
        <w:r w:rsidR="00147E05" w:rsidRPr="00147E05">
          <w:rPr>
            <w:rFonts w:ascii="Times New Roman" w:hAnsi="Times New Roman"/>
            <w:sz w:val="20"/>
            <w:szCs w:val="20"/>
          </w:rPr>
          <w:instrText>PAGE   \* MERGEFORMAT</w:instrText>
        </w:r>
        <w:r w:rsidRPr="00147E05">
          <w:rPr>
            <w:rFonts w:ascii="Times New Roman" w:hAnsi="Times New Roman"/>
            <w:sz w:val="20"/>
            <w:szCs w:val="20"/>
          </w:rPr>
          <w:fldChar w:fldCharType="separate"/>
        </w:r>
        <w:r w:rsidR="00671162">
          <w:rPr>
            <w:rFonts w:ascii="Times New Roman" w:hAnsi="Times New Roman"/>
            <w:noProof/>
            <w:sz w:val="20"/>
            <w:szCs w:val="20"/>
          </w:rPr>
          <w:t>2</w:t>
        </w:r>
        <w:r w:rsidRPr="00147E05">
          <w:rPr>
            <w:rFonts w:ascii="Times New Roman" w:hAnsi="Times New Roman"/>
            <w:sz w:val="20"/>
            <w:szCs w:val="20"/>
          </w:rPr>
          <w:fldChar w:fldCharType="end"/>
        </w:r>
      </w:p>
    </w:sdtContent>
  </w:sdt>
  <w:p w14:paraId="7922FFAD" w14:textId="77777777" w:rsidR="00147E05" w:rsidRDefault="00147E0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68D7B" w14:textId="77777777" w:rsidR="00147E05" w:rsidRDefault="00147E05">
    <w:pPr>
      <w:pStyle w:val="Sidfot"/>
      <w:jc w:val="right"/>
    </w:pPr>
  </w:p>
  <w:p w14:paraId="4B1E8904" w14:textId="77777777" w:rsidR="00147E05" w:rsidRDefault="00147E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BAC1B" w14:textId="77777777" w:rsidR="00BF0A4B" w:rsidRDefault="00BF0A4B">
      <w:r>
        <w:separator/>
      </w:r>
    </w:p>
    <w:p w14:paraId="3DE64A32" w14:textId="77777777" w:rsidR="00BF0A4B" w:rsidRDefault="00BF0A4B"/>
  </w:footnote>
  <w:footnote w:type="continuationSeparator" w:id="0">
    <w:p w14:paraId="4A914E6F" w14:textId="77777777" w:rsidR="00BF0A4B" w:rsidRDefault="00BF0A4B">
      <w:r>
        <w:continuationSeparator/>
      </w:r>
    </w:p>
    <w:p w14:paraId="437AC460" w14:textId="77777777" w:rsidR="00BF0A4B" w:rsidRDefault="00BF0A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A02BF" w14:textId="77777777" w:rsidR="00FB7C11" w:rsidRDefault="00FB7C1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348F8" w14:textId="77777777" w:rsidR="00FB7C11" w:rsidRDefault="00FB7C1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1A6B4" w14:textId="0FEB6722" w:rsidR="00FB2B44" w:rsidRPr="00035831" w:rsidRDefault="00FB2B44">
    <w:pPr>
      <w:pStyle w:val="Sidhuvud"/>
      <w:rPr>
        <w:lang w:val="sv-SE"/>
      </w:rPr>
    </w:pPr>
    <w:r>
      <w:rPr>
        <w:lang w:val="sv-SE"/>
      </w:rPr>
      <w:t>LegalWorks 180</w:t>
    </w:r>
    <w:r w:rsidR="00644C10">
      <w:rPr>
        <w:lang w:val="sv-SE"/>
      </w:rPr>
      <w:t>305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3EEA966"/>
    <w:multiLevelType w:val="multilevel"/>
    <w:tmpl w:val="55F864D8"/>
    <w:lvl w:ilvl="0">
      <w:start w:val="1"/>
      <w:numFmt w:val="lowerLetter"/>
      <w:lvlText w:val="%1)"/>
      <w:lvlJc w:val="left"/>
      <w:pPr>
        <w:tabs>
          <w:tab w:val="num" w:pos="1021"/>
        </w:tabs>
        <w:ind w:left="1021" w:hanging="1021"/>
      </w:pPr>
      <w:rPr>
        <w:rFonts w:hint="default"/>
      </w:rPr>
    </w:lvl>
    <w:lvl w:ilvl="1">
      <w:start w:val="1"/>
      <w:numFmt w:val="lowerLetter"/>
      <w:lvlText w:val="%2)"/>
      <w:lvlJc w:val="left"/>
      <w:pPr>
        <w:tabs>
          <w:tab w:val="num" w:pos="1401"/>
        </w:tabs>
        <w:ind w:left="1401" w:hanging="380"/>
      </w:pPr>
      <w:rPr>
        <w:rFonts w:hint="default"/>
        <w:b w:val="0"/>
      </w:rPr>
    </w:lvl>
    <w:lvl w:ilvl="2">
      <w:start w:val="1"/>
      <w:numFmt w:val="lowerLetter"/>
      <w:lvlText w:val="%3)"/>
      <w:lvlJc w:val="left"/>
      <w:pPr>
        <w:tabs>
          <w:tab w:val="num" w:pos="1781"/>
        </w:tabs>
        <w:ind w:left="1781" w:hanging="380"/>
      </w:pPr>
      <w:rPr>
        <w:rFonts w:hint="default"/>
      </w:rPr>
    </w:lvl>
    <w:lvl w:ilvl="3">
      <w:start w:val="1"/>
      <w:numFmt w:val="lowerLetter"/>
      <w:lvlText w:val="%4)"/>
      <w:lvlJc w:val="left"/>
      <w:pPr>
        <w:tabs>
          <w:tab w:val="num" w:pos="2161"/>
        </w:tabs>
        <w:ind w:left="2161" w:hanging="380"/>
      </w:pPr>
      <w:rPr>
        <w:rFonts w:hint="default"/>
      </w:rPr>
    </w:lvl>
    <w:lvl w:ilvl="4">
      <w:start w:val="1"/>
      <w:numFmt w:val="lowerLetter"/>
      <w:lvlText w:val="(%5)"/>
      <w:lvlJc w:val="left"/>
      <w:pPr>
        <w:tabs>
          <w:tab w:val="num" w:pos="1701"/>
        </w:tabs>
        <w:ind w:left="1701" w:hanging="567"/>
      </w:pPr>
      <w:rPr>
        <w:rFonts w:hint="default"/>
      </w:rPr>
    </w:lvl>
    <w:lvl w:ilvl="5">
      <w:start w:val="1"/>
      <w:numFmt w:val="lowerRoman"/>
      <w:lvlText w:val="(%6)"/>
      <w:lvlJc w:val="left"/>
      <w:pPr>
        <w:tabs>
          <w:tab w:val="num" w:pos="1701"/>
        </w:tabs>
        <w:ind w:left="1701" w:hanging="567"/>
      </w:pPr>
      <w:rPr>
        <w:rFonts w:hint="default"/>
      </w:rPr>
    </w:lvl>
    <w:lvl w:ilvl="6">
      <w:start w:val="1"/>
      <w:numFmt w:val="decimal"/>
      <w:lvlText w:val="%7."/>
      <w:lvlJc w:val="left"/>
      <w:pPr>
        <w:tabs>
          <w:tab w:val="num" w:pos="1701"/>
        </w:tabs>
        <w:ind w:left="1701" w:hanging="567"/>
      </w:pPr>
      <w:rPr>
        <w:rFonts w:hint="default"/>
      </w:rPr>
    </w:lvl>
    <w:lvl w:ilvl="7">
      <w:start w:val="1"/>
      <w:numFmt w:val="lowerLetter"/>
      <w:lvlText w:val="%8."/>
      <w:lvlJc w:val="left"/>
      <w:pPr>
        <w:tabs>
          <w:tab w:val="num" w:pos="1701"/>
        </w:tabs>
        <w:ind w:left="1701" w:hanging="567"/>
      </w:pPr>
      <w:rPr>
        <w:rFonts w:hint="default"/>
      </w:rPr>
    </w:lvl>
    <w:lvl w:ilvl="8">
      <w:start w:val="1"/>
      <w:numFmt w:val="lowerRoman"/>
      <w:lvlText w:val="%9."/>
      <w:lvlJc w:val="left"/>
      <w:pPr>
        <w:tabs>
          <w:tab w:val="num" w:pos="1701"/>
        </w:tabs>
        <w:ind w:left="1701" w:hanging="567"/>
      </w:pPr>
      <w:rPr>
        <w:rFonts w:hint="default"/>
      </w:rPr>
    </w:lvl>
  </w:abstractNum>
  <w:abstractNum w:abstractNumId="1" w15:restartNumberingAfterBreak="0">
    <w:nsid w:val="FFFFFF7C"/>
    <w:multiLevelType w:val="singleLevel"/>
    <w:tmpl w:val="08305E0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D369886"/>
    <w:lvl w:ilvl="0">
      <w:start w:val="1"/>
      <w:numFmt w:val="decimal"/>
      <w:pStyle w:val="Numreradlista4"/>
      <w:lvlText w:val="%1."/>
      <w:lvlJc w:val="left"/>
      <w:pPr>
        <w:tabs>
          <w:tab w:val="num" w:pos="1209"/>
        </w:tabs>
        <w:ind w:left="1209" w:hanging="360"/>
      </w:pPr>
    </w:lvl>
  </w:abstractNum>
  <w:abstractNum w:abstractNumId="3" w15:restartNumberingAfterBreak="0">
    <w:nsid w:val="FFFFFF7E"/>
    <w:multiLevelType w:val="singleLevel"/>
    <w:tmpl w:val="8350F932"/>
    <w:lvl w:ilvl="0">
      <w:start w:val="1"/>
      <w:numFmt w:val="decimal"/>
      <w:pStyle w:val="Numreradlista3"/>
      <w:lvlText w:val="%1."/>
      <w:lvlJc w:val="left"/>
      <w:pPr>
        <w:tabs>
          <w:tab w:val="num" w:pos="926"/>
        </w:tabs>
        <w:ind w:left="926" w:hanging="360"/>
      </w:pPr>
    </w:lvl>
  </w:abstractNum>
  <w:abstractNum w:abstractNumId="4" w15:restartNumberingAfterBreak="0">
    <w:nsid w:val="FFFFFF7F"/>
    <w:multiLevelType w:val="singleLevel"/>
    <w:tmpl w:val="8D06AEF2"/>
    <w:lvl w:ilvl="0">
      <w:start w:val="1"/>
      <w:numFmt w:val="decimal"/>
      <w:pStyle w:val="Numreradlista2"/>
      <w:lvlText w:val="%1."/>
      <w:lvlJc w:val="left"/>
      <w:pPr>
        <w:tabs>
          <w:tab w:val="num" w:pos="643"/>
        </w:tabs>
        <w:ind w:left="643" w:hanging="360"/>
      </w:pPr>
    </w:lvl>
  </w:abstractNum>
  <w:abstractNum w:abstractNumId="5" w15:restartNumberingAfterBreak="0">
    <w:nsid w:val="FFFFFF80"/>
    <w:multiLevelType w:val="singleLevel"/>
    <w:tmpl w:val="0C00BA6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6D2B3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414A768"/>
    <w:lvl w:ilvl="0">
      <w:start w:val="1"/>
      <w:numFmt w:val="bullet"/>
      <w:pStyle w:val="Punktlista3"/>
      <w:lvlText w:val="­"/>
      <w:lvlJc w:val="left"/>
      <w:pPr>
        <w:tabs>
          <w:tab w:val="num" w:pos="1559"/>
        </w:tabs>
        <w:ind w:left="1559" w:hanging="567"/>
      </w:pPr>
      <w:rPr>
        <w:rFonts w:ascii="Times New Roman" w:hAnsi="Times New Roman" w:cs="Times New Roman" w:hint="default"/>
      </w:rPr>
    </w:lvl>
  </w:abstractNum>
  <w:abstractNum w:abstractNumId="8" w15:restartNumberingAfterBreak="0">
    <w:nsid w:val="FFFFFF83"/>
    <w:multiLevelType w:val="singleLevel"/>
    <w:tmpl w:val="48B6DAC8"/>
    <w:lvl w:ilvl="0">
      <w:start w:val="1"/>
      <w:numFmt w:val="bullet"/>
      <w:pStyle w:val="Punktlista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7EA1402"/>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B5D40A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A86F01"/>
    <w:multiLevelType w:val="multilevel"/>
    <w:tmpl w:val="542E04A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i w:val="0"/>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1701"/>
        </w:tabs>
        <w:ind w:left="1701" w:hanging="567"/>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707223C"/>
    <w:multiLevelType w:val="multilevel"/>
    <w:tmpl w:val="C394A9A8"/>
    <w:lvl w:ilvl="0">
      <w:start w:val="1"/>
      <w:numFmt w:val="bullet"/>
      <w:pStyle w:val="Bulletpointbullet"/>
      <w:lvlText w:val=""/>
      <w:lvlJc w:val="left"/>
      <w:pPr>
        <w:tabs>
          <w:tab w:val="num" w:pos="1021"/>
        </w:tabs>
        <w:ind w:left="1021" w:hanging="1021"/>
      </w:pPr>
      <w:rPr>
        <w:rFonts w:ascii="Symbol" w:hAnsi="Symbol" w:hint="default"/>
        <w:color w:val="auto"/>
      </w:rPr>
    </w:lvl>
    <w:lvl w:ilvl="1">
      <w:start w:val="1"/>
      <w:numFmt w:val="bullet"/>
      <w:lvlText w:val=""/>
      <w:lvlJc w:val="left"/>
      <w:pPr>
        <w:tabs>
          <w:tab w:val="num" w:pos="1401"/>
        </w:tabs>
        <w:ind w:left="1401" w:hanging="380"/>
      </w:pPr>
      <w:rPr>
        <w:rFonts w:ascii="Symbol" w:hAnsi="Symbol" w:hint="default"/>
      </w:rPr>
    </w:lvl>
    <w:lvl w:ilvl="2">
      <w:start w:val="1"/>
      <w:numFmt w:val="bullet"/>
      <w:lvlText w:val=""/>
      <w:lvlJc w:val="left"/>
      <w:pPr>
        <w:tabs>
          <w:tab w:val="num" w:pos="1781"/>
        </w:tabs>
        <w:ind w:left="1781" w:hanging="380"/>
      </w:pPr>
      <w:rPr>
        <w:rFonts w:ascii="Symbol" w:hAnsi="Symbol" w:hint="default"/>
      </w:rPr>
    </w:lvl>
    <w:lvl w:ilvl="3">
      <w:start w:val="1"/>
      <w:numFmt w:val="bullet"/>
      <w:lvlText w:val=""/>
      <w:lvlJc w:val="left"/>
      <w:pPr>
        <w:tabs>
          <w:tab w:val="num" w:pos="2161"/>
        </w:tabs>
        <w:ind w:left="2161" w:hanging="380"/>
      </w:pPr>
      <w:rPr>
        <w:rFonts w:ascii="Symbol" w:hAnsi="Symbol" w:hint="default"/>
      </w:rPr>
    </w:lvl>
    <w:lvl w:ilvl="4">
      <w:start w:val="1"/>
      <w:numFmt w:val="lowerLetter"/>
      <w:lvlText w:val="(%5)"/>
      <w:lvlJc w:val="left"/>
      <w:pPr>
        <w:tabs>
          <w:tab w:val="num" w:pos="1701"/>
        </w:tabs>
        <w:ind w:left="1701" w:hanging="567"/>
      </w:pPr>
      <w:rPr>
        <w:rFonts w:hint="default"/>
      </w:rPr>
    </w:lvl>
    <w:lvl w:ilvl="5">
      <w:start w:val="1"/>
      <w:numFmt w:val="lowerRoman"/>
      <w:lvlText w:val="(%6)"/>
      <w:lvlJc w:val="left"/>
      <w:pPr>
        <w:tabs>
          <w:tab w:val="num" w:pos="1701"/>
        </w:tabs>
        <w:ind w:left="1701" w:hanging="567"/>
      </w:pPr>
      <w:rPr>
        <w:rFonts w:hint="default"/>
      </w:rPr>
    </w:lvl>
    <w:lvl w:ilvl="6">
      <w:start w:val="1"/>
      <w:numFmt w:val="decimal"/>
      <w:lvlText w:val="%7."/>
      <w:lvlJc w:val="left"/>
      <w:pPr>
        <w:tabs>
          <w:tab w:val="num" w:pos="1701"/>
        </w:tabs>
        <w:ind w:left="1701" w:hanging="567"/>
      </w:pPr>
      <w:rPr>
        <w:rFonts w:hint="default"/>
      </w:rPr>
    </w:lvl>
    <w:lvl w:ilvl="7">
      <w:start w:val="1"/>
      <w:numFmt w:val="lowerLetter"/>
      <w:lvlText w:val="%8."/>
      <w:lvlJc w:val="left"/>
      <w:pPr>
        <w:tabs>
          <w:tab w:val="num" w:pos="1701"/>
        </w:tabs>
        <w:ind w:left="1701" w:hanging="567"/>
      </w:pPr>
      <w:rPr>
        <w:rFonts w:hint="default"/>
      </w:rPr>
    </w:lvl>
    <w:lvl w:ilvl="8">
      <w:start w:val="1"/>
      <w:numFmt w:val="lowerRoman"/>
      <w:lvlText w:val="%9."/>
      <w:lvlJc w:val="left"/>
      <w:pPr>
        <w:tabs>
          <w:tab w:val="num" w:pos="1701"/>
        </w:tabs>
        <w:ind w:left="1701" w:hanging="567"/>
      </w:pPr>
      <w:rPr>
        <w:rFonts w:hint="default"/>
      </w:rPr>
    </w:lvl>
  </w:abstractNum>
  <w:abstractNum w:abstractNumId="13" w15:restartNumberingAfterBreak="0">
    <w:nsid w:val="22C5192E"/>
    <w:multiLevelType w:val="multilevel"/>
    <w:tmpl w:val="CCD81DF4"/>
    <w:lvl w:ilvl="0">
      <w:start w:val="1"/>
      <w:numFmt w:val="lowerLetter"/>
      <w:pStyle w:val="Bulletpointa"/>
      <w:lvlText w:val="%1)"/>
      <w:lvlJc w:val="left"/>
      <w:pPr>
        <w:tabs>
          <w:tab w:val="num" w:pos="1021"/>
        </w:tabs>
        <w:ind w:left="1021" w:hanging="1021"/>
      </w:pPr>
      <w:rPr>
        <w:rFonts w:hint="default"/>
      </w:rPr>
    </w:lvl>
    <w:lvl w:ilvl="1">
      <w:start w:val="1"/>
      <w:numFmt w:val="lowerLetter"/>
      <w:lvlText w:val="%2)"/>
      <w:lvlJc w:val="left"/>
      <w:pPr>
        <w:tabs>
          <w:tab w:val="num" w:pos="1401"/>
        </w:tabs>
        <w:ind w:left="1401" w:hanging="380"/>
      </w:pPr>
      <w:rPr>
        <w:rFonts w:hint="default"/>
      </w:rPr>
    </w:lvl>
    <w:lvl w:ilvl="2">
      <w:start w:val="1"/>
      <w:numFmt w:val="lowerLetter"/>
      <w:lvlText w:val="%3)"/>
      <w:lvlJc w:val="left"/>
      <w:pPr>
        <w:tabs>
          <w:tab w:val="num" w:pos="1781"/>
        </w:tabs>
        <w:ind w:left="1781" w:hanging="380"/>
      </w:pPr>
      <w:rPr>
        <w:rFonts w:hint="default"/>
      </w:rPr>
    </w:lvl>
    <w:lvl w:ilvl="3">
      <w:start w:val="1"/>
      <w:numFmt w:val="lowerLetter"/>
      <w:lvlText w:val="%4)"/>
      <w:lvlJc w:val="left"/>
      <w:pPr>
        <w:tabs>
          <w:tab w:val="num" w:pos="2161"/>
        </w:tabs>
        <w:ind w:left="2161" w:hanging="380"/>
      </w:pPr>
      <w:rPr>
        <w:rFonts w:hint="default"/>
      </w:rPr>
    </w:lvl>
    <w:lvl w:ilvl="4">
      <w:start w:val="1"/>
      <w:numFmt w:val="lowerLetter"/>
      <w:lvlText w:val="(%5)"/>
      <w:lvlJc w:val="left"/>
      <w:pPr>
        <w:tabs>
          <w:tab w:val="num" w:pos="1701"/>
        </w:tabs>
        <w:ind w:left="1701" w:hanging="567"/>
      </w:pPr>
      <w:rPr>
        <w:rFonts w:hint="default"/>
      </w:rPr>
    </w:lvl>
    <w:lvl w:ilvl="5">
      <w:start w:val="1"/>
      <w:numFmt w:val="lowerRoman"/>
      <w:lvlText w:val="(%6)"/>
      <w:lvlJc w:val="left"/>
      <w:pPr>
        <w:tabs>
          <w:tab w:val="num" w:pos="1701"/>
        </w:tabs>
        <w:ind w:left="1701" w:hanging="567"/>
      </w:pPr>
      <w:rPr>
        <w:rFonts w:hint="default"/>
      </w:rPr>
    </w:lvl>
    <w:lvl w:ilvl="6">
      <w:start w:val="1"/>
      <w:numFmt w:val="decimal"/>
      <w:lvlText w:val="%7."/>
      <w:lvlJc w:val="left"/>
      <w:pPr>
        <w:tabs>
          <w:tab w:val="num" w:pos="1701"/>
        </w:tabs>
        <w:ind w:left="1701" w:hanging="567"/>
      </w:pPr>
      <w:rPr>
        <w:rFonts w:hint="default"/>
      </w:rPr>
    </w:lvl>
    <w:lvl w:ilvl="7">
      <w:start w:val="1"/>
      <w:numFmt w:val="lowerLetter"/>
      <w:lvlText w:val="%8."/>
      <w:lvlJc w:val="left"/>
      <w:pPr>
        <w:tabs>
          <w:tab w:val="num" w:pos="1701"/>
        </w:tabs>
        <w:ind w:left="1701" w:hanging="567"/>
      </w:pPr>
      <w:rPr>
        <w:rFonts w:hint="default"/>
      </w:rPr>
    </w:lvl>
    <w:lvl w:ilvl="8">
      <w:start w:val="1"/>
      <w:numFmt w:val="lowerRoman"/>
      <w:lvlText w:val="%9."/>
      <w:lvlJc w:val="left"/>
      <w:pPr>
        <w:tabs>
          <w:tab w:val="num" w:pos="1701"/>
        </w:tabs>
        <w:ind w:left="1701" w:hanging="567"/>
      </w:pPr>
      <w:rPr>
        <w:rFonts w:hint="default"/>
      </w:rPr>
    </w:lvl>
  </w:abstractNum>
  <w:abstractNum w:abstractNumId="14" w15:restartNumberingAfterBreak="0">
    <w:nsid w:val="2B3C5AA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E234B9"/>
    <w:multiLevelType w:val="multilevel"/>
    <w:tmpl w:val="65608D88"/>
    <w:lvl w:ilvl="0">
      <w:start w:val="1"/>
      <w:numFmt w:val="lowerRoman"/>
      <w:pStyle w:val="Bulletpointi"/>
      <w:lvlText w:val="%1)"/>
      <w:lvlJc w:val="left"/>
      <w:pPr>
        <w:tabs>
          <w:tab w:val="num" w:pos="1021"/>
        </w:tabs>
        <w:ind w:left="1021" w:hanging="1021"/>
      </w:pPr>
      <w:rPr>
        <w:rFonts w:hint="default"/>
        <w:lang w:val="en-GB"/>
      </w:rPr>
    </w:lvl>
    <w:lvl w:ilvl="1">
      <w:start w:val="1"/>
      <w:numFmt w:val="lowerRoman"/>
      <w:lvlText w:val="%2)"/>
      <w:lvlJc w:val="left"/>
      <w:pPr>
        <w:tabs>
          <w:tab w:val="num" w:pos="1401"/>
        </w:tabs>
        <w:ind w:left="1401" w:hanging="380"/>
      </w:pPr>
      <w:rPr>
        <w:rFonts w:hint="default"/>
      </w:rPr>
    </w:lvl>
    <w:lvl w:ilvl="2">
      <w:start w:val="1"/>
      <w:numFmt w:val="lowerRoman"/>
      <w:lvlText w:val="%3)"/>
      <w:lvlJc w:val="left"/>
      <w:pPr>
        <w:tabs>
          <w:tab w:val="num" w:pos="1781"/>
        </w:tabs>
        <w:ind w:left="1781" w:hanging="380"/>
      </w:pPr>
      <w:rPr>
        <w:rFonts w:hint="default"/>
      </w:rPr>
    </w:lvl>
    <w:lvl w:ilvl="3">
      <w:start w:val="1"/>
      <w:numFmt w:val="lowerRoman"/>
      <w:lvlText w:val="%4)"/>
      <w:lvlJc w:val="left"/>
      <w:pPr>
        <w:tabs>
          <w:tab w:val="num" w:pos="2161"/>
        </w:tabs>
        <w:ind w:left="2161" w:hanging="380"/>
      </w:pPr>
      <w:rPr>
        <w:rFonts w:hint="default"/>
      </w:rPr>
    </w:lvl>
    <w:lvl w:ilvl="4">
      <w:start w:val="1"/>
      <w:numFmt w:val="lowerLetter"/>
      <w:lvlText w:val="(%5)"/>
      <w:lvlJc w:val="left"/>
      <w:pPr>
        <w:tabs>
          <w:tab w:val="num" w:pos="1701"/>
        </w:tabs>
        <w:ind w:left="1701" w:hanging="567"/>
      </w:pPr>
      <w:rPr>
        <w:rFonts w:hint="default"/>
      </w:rPr>
    </w:lvl>
    <w:lvl w:ilvl="5">
      <w:start w:val="1"/>
      <w:numFmt w:val="lowerRoman"/>
      <w:lvlText w:val="(%6)"/>
      <w:lvlJc w:val="left"/>
      <w:pPr>
        <w:tabs>
          <w:tab w:val="num" w:pos="1701"/>
        </w:tabs>
        <w:ind w:left="1701" w:hanging="567"/>
      </w:pPr>
      <w:rPr>
        <w:rFonts w:hint="default"/>
      </w:rPr>
    </w:lvl>
    <w:lvl w:ilvl="6">
      <w:start w:val="1"/>
      <w:numFmt w:val="decimal"/>
      <w:lvlText w:val="%7."/>
      <w:lvlJc w:val="left"/>
      <w:pPr>
        <w:tabs>
          <w:tab w:val="num" w:pos="1701"/>
        </w:tabs>
        <w:ind w:left="1701" w:hanging="567"/>
      </w:pPr>
      <w:rPr>
        <w:rFonts w:hint="default"/>
      </w:rPr>
    </w:lvl>
    <w:lvl w:ilvl="7">
      <w:start w:val="1"/>
      <w:numFmt w:val="lowerLetter"/>
      <w:lvlText w:val="%8."/>
      <w:lvlJc w:val="left"/>
      <w:pPr>
        <w:tabs>
          <w:tab w:val="num" w:pos="1701"/>
        </w:tabs>
        <w:ind w:left="1701" w:hanging="567"/>
      </w:pPr>
      <w:rPr>
        <w:rFonts w:hint="default"/>
      </w:rPr>
    </w:lvl>
    <w:lvl w:ilvl="8">
      <w:start w:val="1"/>
      <w:numFmt w:val="lowerRoman"/>
      <w:lvlText w:val="%9."/>
      <w:lvlJc w:val="left"/>
      <w:pPr>
        <w:tabs>
          <w:tab w:val="num" w:pos="1701"/>
        </w:tabs>
        <w:ind w:left="1701" w:hanging="567"/>
      </w:pPr>
      <w:rPr>
        <w:rFonts w:hint="default"/>
      </w:rPr>
    </w:lvl>
  </w:abstractNum>
  <w:abstractNum w:abstractNumId="16" w15:restartNumberingAfterBreak="0">
    <w:nsid w:val="39843D41"/>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BDF07EF"/>
    <w:multiLevelType w:val="multilevel"/>
    <w:tmpl w:val="C058A44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5D3843"/>
    <w:multiLevelType w:val="hybridMultilevel"/>
    <w:tmpl w:val="5CA49A06"/>
    <w:lvl w:ilvl="0" w:tplc="37AE916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BBB781E"/>
    <w:multiLevelType w:val="multilevel"/>
    <w:tmpl w:val="15328A18"/>
    <w:lvl w:ilvl="0">
      <w:start w:val="1"/>
      <w:numFmt w:val="decimal"/>
      <w:pStyle w:val="Bulletpointnumber"/>
      <w:lvlText w:val="%1."/>
      <w:lvlJc w:val="left"/>
      <w:pPr>
        <w:tabs>
          <w:tab w:val="num" w:pos="1021"/>
        </w:tabs>
        <w:ind w:left="1021" w:hanging="1021"/>
      </w:pPr>
      <w:rPr>
        <w:rFonts w:hint="default"/>
      </w:rPr>
    </w:lvl>
    <w:lvl w:ilvl="1">
      <w:start w:val="1"/>
      <w:numFmt w:val="decimal"/>
      <w:lvlText w:val="%2."/>
      <w:lvlJc w:val="left"/>
      <w:pPr>
        <w:tabs>
          <w:tab w:val="num" w:pos="1401"/>
        </w:tabs>
        <w:ind w:left="1401" w:hanging="380"/>
      </w:pPr>
      <w:rPr>
        <w:rFonts w:hint="default"/>
      </w:rPr>
    </w:lvl>
    <w:lvl w:ilvl="2">
      <w:start w:val="1"/>
      <w:numFmt w:val="decimal"/>
      <w:lvlText w:val="%3."/>
      <w:lvlJc w:val="left"/>
      <w:pPr>
        <w:tabs>
          <w:tab w:val="num" w:pos="1781"/>
        </w:tabs>
        <w:ind w:left="1781" w:hanging="380"/>
      </w:pPr>
      <w:rPr>
        <w:rFonts w:hint="default"/>
      </w:rPr>
    </w:lvl>
    <w:lvl w:ilvl="3">
      <w:start w:val="1"/>
      <w:numFmt w:val="decimal"/>
      <w:lvlText w:val="%4."/>
      <w:lvlJc w:val="left"/>
      <w:pPr>
        <w:tabs>
          <w:tab w:val="num" w:pos="2161"/>
        </w:tabs>
        <w:ind w:left="2161" w:hanging="380"/>
      </w:pPr>
      <w:rPr>
        <w:rFonts w:hint="default"/>
      </w:rPr>
    </w:lvl>
    <w:lvl w:ilvl="4">
      <w:start w:val="1"/>
      <w:numFmt w:val="lowerLetter"/>
      <w:lvlText w:val="(%5)"/>
      <w:lvlJc w:val="left"/>
      <w:pPr>
        <w:tabs>
          <w:tab w:val="num" w:pos="1701"/>
        </w:tabs>
        <w:ind w:left="1701" w:hanging="567"/>
      </w:pPr>
      <w:rPr>
        <w:rFonts w:hint="default"/>
      </w:rPr>
    </w:lvl>
    <w:lvl w:ilvl="5">
      <w:start w:val="1"/>
      <w:numFmt w:val="lowerRoman"/>
      <w:lvlText w:val="(%6)"/>
      <w:lvlJc w:val="left"/>
      <w:pPr>
        <w:tabs>
          <w:tab w:val="num" w:pos="1701"/>
        </w:tabs>
        <w:ind w:left="1701" w:hanging="567"/>
      </w:pPr>
      <w:rPr>
        <w:rFonts w:hint="default"/>
      </w:rPr>
    </w:lvl>
    <w:lvl w:ilvl="6">
      <w:start w:val="1"/>
      <w:numFmt w:val="decimal"/>
      <w:lvlText w:val="%7."/>
      <w:lvlJc w:val="left"/>
      <w:pPr>
        <w:tabs>
          <w:tab w:val="num" w:pos="1701"/>
        </w:tabs>
        <w:ind w:left="1701" w:hanging="567"/>
      </w:pPr>
      <w:rPr>
        <w:rFonts w:hint="default"/>
      </w:rPr>
    </w:lvl>
    <w:lvl w:ilvl="7">
      <w:start w:val="1"/>
      <w:numFmt w:val="lowerLetter"/>
      <w:lvlText w:val="%8."/>
      <w:lvlJc w:val="left"/>
      <w:pPr>
        <w:tabs>
          <w:tab w:val="num" w:pos="1701"/>
        </w:tabs>
        <w:ind w:left="1701" w:hanging="567"/>
      </w:pPr>
      <w:rPr>
        <w:rFonts w:hint="default"/>
      </w:rPr>
    </w:lvl>
    <w:lvl w:ilvl="8">
      <w:start w:val="1"/>
      <w:numFmt w:val="lowerRoman"/>
      <w:lvlText w:val="%9."/>
      <w:lvlJc w:val="left"/>
      <w:pPr>
        <w:tabs>
          <w:tab w:val="num" w:pos="1701"/>
        </w:tabs>
        <w:ind w:left="1701" w:hanging="567"/>
      </w:pPr>
      <w:rPr>
        <w:rFonts w:hint="default"/>
      </w:rPr>
    </w:lvl>
  </w:abstractNum>
  <w:abstractNum w:abstractNumId="20" w15:restartNumberingAfterBreak="0">
    <w:nsid w:val="59CC2880"/>
    <w:multiLevelType w:val="hybridMultilevel"/>
    <w:tmpl w:val="0B88E230"/>
    <w:lvl w:ilvl="0" w:tplc="45DC7CFA">
      <w:start w:val="1"/>
      <w:numFmt w:val="upperLetter"/>
      <w:pStyle w:val="SublevelA"/>
      <w:lvlText w:val="%1)"/>
      <w:lvlJc w:val="left"/>
      <w:pPr>
        <w:ind w:left="1021" w:hanging="1021"/>
      </w:pPr>
      <w:rPr>
        <w:rFonts w:hint="default"/>
      </w:rPr>
    </w:lvl>
    <w:lvl w:ilvl="1" w:tplc="08090019" w:tentative="1">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0236F7"/>
    <w:multiLevelType w:val="hybridMultilevel"/>
    <w:tmpl w:val="C9EACB80"/>
    <w:lvl w:ilvl="0" w:tplc="9194638E">
      <w:start w:val="1"/>
      <w:numFmt w:val="decimal"/>
      <w:pStyle w:val="Parties"/>
      <w:lvlText w:val="%1)"/>
      <w:lvlJc w:val="left"/>
      <w:pPr>
        <w:ind w:left="1021" w:hanging="1021"/>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1E4F46"/>
    <w:multiLevelType w:val="multilevel"/>
    <w:tmpl w:val="192C35C8"/>
    <w:lvl w:ilvl="0">
      <w:start w:val="1"/>
      <w:numFmt w:val="decimal"/>
      <w:lvlText w:val="%1"/>
      <w:lvlJc w:val="left"/>
      <w:pPr>
        <w:tabs>
          <w:tab w:val="num" w:pos="1134"/>
        </w:tabs>
        <w:ind w:left="1134" w:hanging="1134"/>
      </w:pPr>
      <w:rPr>
        <w:rFonts w:hint="default"/>
        <w:b w:val="0"/>
        <w:i w:val="0"/>
      </w:rPr>
    </w:lvl>
    <w:lvl w:ilvl="1">
      <w:start w:val="1"/>
      <w:numFmt w:val="decimal"/>
      <w:lvlText w:val="%1.%2"/>
      <w:lvlJc w:val="left"/>
      <w:pPr>
        <w:tabs>
          <w:tab w:val="num" w:pos="1134"/>
        </w:tabs>
        <w:ind w:left="1134" w:hanging="1134"/>
      </w:pPr>
      <w:rPr>
        <w:rFonts w:hint="default"/>
        <w:b w:val="0"/>
        <w:i w:val="0"/>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decimal"/>
      <w:lvlText w:val="%1.%2.%3.%4.%5"/>
      <w:lvlJc w:val="left"/>
      <w:pPr>
        <w:tabs>
          <w:tab w:val="num" w:pos="1134"/>
        </w:tabs>
        <w:ind w:left="1134" w:hanging="1134"/>
      </w:pPr>
      <w:rPr>
        <w:rFonts w:hint="default"/>
        <w:b w:val="0"/>
        <w:i w:val="0"/>
      </w:rPr>
    </w:lvl>
    <w:lvl w:ilvl="5">
      <w:start w:val="1"/>
      <w:numFmt w:val="lowerRoman"/>
      <w:lvlText w:val="(%6)"/>
      <w:lvlJc w:val="left"/>
      <w:pPr>
        <w:tabs>
          <w:tab w:val="num" w:pos="1701"/>
        </w:tabs>
        <w:ind w:left="1701"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14720CD"/>
    <w:multiLevelType w:val="multilevel"/>
    <w:tmpl w:val="6420B82E"/>
    <w:lvl w:ilvl="0">
      <w:start w:val="1"/>
      <w:numFmt w:val="upperLetter"/>
      <w:pStyle w:val="Bulletpointuppera"/>
      <w:lvlText w:val="%1)"/>
      <w:lvlJc w:val="left"/>
      <w:pPr>
        <w:tabs>
          <w:tab w:val="num" w:pos="1021"/>
        </w:tabs>
        <w:ind w:left="1021" w:hanging="1021"/>
      </w:pPr>
      <w:rPr>
        <w:rFonts w:hint="default"/>
      </w:rPr>
    </w:lvl>
    <w:lvl w:ilvl="1">
      <w:start w:val="1"/>
      <w:numFmt w:val="upperLetter"/>
      <w:lvlText w:val="%2)"/>
      <w:lvlJc w:val="left"/>
      <w:pPr>
        <w:tabs>
          <w:tab w:val="num" w:pos="1401"/>
        </w:tabs>
        <w:ind w:left="1401" w:hanging="380"/>
      </w:pPr>
      <w:rPr>
        <w:rFonts w:hint="default"/>
      </w:rPr>
    </w:lvl>
    <w:lvl w:ilvl="2">
      <w:start w:val="1"/>
      <w:numFmt w:val="upperLetter"/>
      <w:lvlText w:val="%3)"/>
      <w:lvlJc w:val="left"/>
      <w:pPr>
        <w:tabs>
          <w:tab w:val="num" w:pos="1781"/>
        </w:tabs>
        <w:ind w:left="1781" w:hanging="380"/>
      </w:pPr>
      <w:rPr>
        <w:rFonts w:hint="default"/>
      </w:rPr>
    </w:lvl>
    <w:lvl w:ilvl="3">
      <w:start w:val="1"/>
      <w:numFmt w:val="upperLetter"/>
      <w:lvlText w:val="%4)"/>
      <w:lvlJc w:val="left"/>
      <w:pPr>
        <w:tabs>
          <w:tab w:val="num" w:pos="2161"/>
        </w:tabs>
        <w:ind w:left="2161" w:hanging="38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24" w15:restartNumberingAfterBreak="0">
    <w:nsid w:val="66DD03F7"/>
    <w:multiLevelType w:val="multilevel"/>
    <w:tmpl w:val="01BA7DF4"/>
    <w:lvl w:ilvl="0">
      <w:start w:val="1"/>
      <w:numFmt w:val="decimal"/>
      <w:pStyle w:val="Rubrik1"/>
      <w:lvlText w:val="%1"/>
      <w:lvlJc w:val="left"/>
      <w:pPr>
        <w:tabs>
          <w:tab w:val="num" w:pos="1021"/>
        </w:tabs>
        <w:ind w:left="1021" w:hanging="1021"/>
      </w:pPr>
      <w:rPr>
        <w:rFonts w:hint="default"/>
      </w:rPr>
    </w:lvl>
    <w:lvl w:ilvl="1">
      <w:start w:val="1"/>
      <w:numFmt w:val="decimal"/>
      <w:pStyle w:val="Rubrik2"/>
      <w:lvlText w:val="%1.%2"/>
      <w:lvlJc w:val="left"/>
      <w:pPr>
        <w:tabs>
          <w:tab w:val="num" w:pos="1021"/>
        </w:tabs>
        <w:ind w:left="1021" w:hanging="1021"/>
      </w:pPr>
      <w:rPr>
        <w:rFonts w:hint="default"/>
        <w:b/>
      </w:rPr>
    </w:lvl>
    <w:lvl w:ilvl="2">
      <w:start w:val="1"/>
      <w:numFmt w:val="decimal"/>
      <w:pStyle w:val="Rubrik3"/>
      <w:lvlText w:val="%1.%2.%3"/>
      <w:lvlJc w:val="left"/>
      <w:pPr>
        <w:tabs>
          <w:tab w:val="num" w:pos="1021"/>
        </w:tabs>
        <w:ind w:left="1021" w:hanging="1021"/>
      </w:pPr>
      <w:rPr>
        <w:rFonts w:hint="default"/>
      </w:rPr>
    </w:lvl>
    <w:lvl w:ilvl="3">
      <w:start w:val="1"/>
      <w:numFmt w:val="decimal"/>
      <w:pStyle w:val="Rubrik4"/>
      <w:lvlText w:val="%1.%2.%3.%4"/>
      <w:lvlJc w:val="left"/>
      <w:pPr>
        <w:tabs>
          <w:tab w:val="num" w:pos="1021"/>
        </w:tabs>
        <w:ind w:left="1021" w:hanging="1021"/>
      </w:pPr>
      <w:rPr>
        <w:rFonts w:hint="default"/>
      </w:rPr>
    </w:lvl>
    <w:lvl w:ilvl="4">
      <w:start w:val="1"/>
      <w:numFmt w:val="decimal"/>
      <w:pStyle w:val="Rubrik5"/>
      <w:lvlText w:val="%1.%2.%3.%4.%5"/>
      <w:lvlJc w:val="left"/>
      <w:pPr>
        <w:tabs>
          <w:tab w:val="num" w:pos="1021"/>
        </w:tabs>
        <w:ind w:left="1021" w:hanging="1021"/>
      </w:pPr>
      <w:rPr>
        <w:rFonts w:hint="default"/>
      </w:rPr>
    </w:lvl>
    <w:lvl w:ilvl="5">
      <w:start w:val="1"/>
      <w:numFmt w:val="lowerLetter"/>
      <w:pStyle w:val="Rubrik6"/>
      <w:lvlText w:val="%6)"/>
      <w:lvlJc w:val="left"/>
      <w:pPr>
        <w:tabs>
          <w:tab w:val="num" w:pos="1021"/>
        </w:tabs>
        <w:ind w:left="1021" w:hanging="1021"/>
      </w:pPr>
      <w:rPr>
        <w:rFonts w:hint="default"/>
      </w:rPr>
    </w:lvl>
    <w:lvl w:ilvl="6">
      <w:start w:val="1"/>
      <w:numFmt w:val="lowerRoman"/>
      <w:pStyle w:val="Rubrik7"/>
      <w:lvlText w:val="(%7)"/>
      <w:lvlJc w:val="left"/>
      <w:pPr>
        <w:tabs>
          <w:tab w:val="num" w:pos="1021"/>
        </w:tabs>
        <w:ind w:left="1021" w:hanging="1021"/>
      </w:pPr>
      <w:rPr>
        <w:rFonts w:hint="default"/>
      </w:rPr>
    </w:lvl>
    <w:lvl w:ilvl="7">
      <w:start w:val="1"/>
      <w:numFmt w:val="decimal"/>
      <w:lvlText w:val="%1.%2.%3.%4.%5.%6.%7.%8"/>
      <w:lvlJc w:val="left"/>
      <w:pPr>
        <w:tabs>
          <w:tab w:val="num" w:pos="1021"/>
        </w:tabs>
        <w:ind w:left="1021" w:hanging="1021"/>
      </w:pPr>
      <w:rPr>
        <w:rFonts w:hint="default"/>
      </w:rPr>
    </w:lvl>
    <w:lvl w:ilvl="8">
      <w:start w:val="1"/>
      <w:numFmt w:val="decimal"/>
      <w:lvlText w:val="%1.%2.%3.%4.%5.%6.%7.%8.%9"/>
      <w:lvlJc w:val="left"/>
      <w:pPr>
        <w:tabs>
          <w:tab w:val="num" w:pos="1021"/>
        </w:tabs>
        <w:ind w:left="1021" w:hanging="1021"/>
      </w:pPr>
      <w:rPr>
        <w:rFonts w:hint="default"/>
      </w:rPr>
    </w:lvl>
  </w:abstractNum>
  <w:num w:numId="1">
    <w:abstractNumId w:val="22"/>
  </w:num>
  <w:num w:numId="2">
    <w:abstractNumId w:val="8"/>
  </w:num>
  <w:num w:numId="3">
    <w:abstractNumId w:val="7"/>
  </w:num>
  <w:num w:numId="4">
    <w:abstractNumId w:val="24"/>
  </w:num>
  <w:num w:numId="5">
    <w:abstractNumId w:val="16"/>
  </w:num>
  <w:num w:numId="6">
    <w:abstractNumId w:val="11"/>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4"/>
  </w:num>
  <w:num w:numId="17">
    <w:abstractNumId w:val="24"/>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18"/>
  </w:num>
  <w:num w:numId="30">
    <w:abstractNumId w:val="4"/>
  </w:num>
  <w:num w:numId="31">
    <w:abstractNumId w:val="2"/>
  </w:num>
  <w:num w:numId="32">
    <w:abstractNumId w:val="24"/>
  </w:num>
  <w:num w:numId="33">
    <w:abstractNumId w:val="9"/>
  </w:num>
  <w:num w:numId="34">
    <w:abstractNumId w:val="3"/>
  </w:num>
  <w:num w:numId="35">
    <w:abstractNumId w:val="1"/>
  </w:num>
  <w:num w:numId="36">
    <w:abstractNumId w:val="10"/>
  </w:num>
  <w:num w:numId="37">
    <w:abstractNumId w:val="6"/>
  </w:num>
  <w:num w:numId="38">
    <w:abstractNumId w:val="5"/>
  </w:num>
  <w:num w:numId="39">
    <w:abstractNumId w:val="21"/>
  </w:num>
  <w:num w:numId="40">
    <w:abstractNumId w:val="20"/>
  </w:num>
  <w:num w:numId="41">
    <w:abstractNumId w:val="14"/>
  </w:num>
  <w:num w:numId="42">
    <w:abstractNumId w:val="13"/>
  </w:num>
  <w:num w:numId="43">
    <w:abstractNumId w:val="15"/>
  </w:num>
  <w:num w:numId="44">
    <w:abstractNumId w:val="19"/>
  </w:num>
  <w:num w:numId="45">
    <w:abstractNumId w:val="12"/>
  </w:num>
  <w:num w:numId="46">
    <w:abstractNumId w:val="23"/>
  </w:num>
  <w:num w:numId="47">
    <w:abstractNumId w:val="24"/>
  </w:num>
  <w:num w:numId="48">
    <w:abstractNumId w:val="24"/>
  </w:num>
  <w:num w:numId="49">
    <w:abstractNumId w:val="24"/>
  </w:num>
  <w:num w:numId="50">
    <w:abstractNumId w:val="24"/>
  </w:num>
  <w:num w:numId="51">
    <w:abstractNumId w:val="17"/>
  </w:num>
  <w:num w:numId="52">
    <w:abstractNumId w:val="24"/>
  </w:num>
  <w:num w:numId="53">
    <w:abstractNumId w:val="24"/>
  </w:num>
  <w:num w:numId="54">
    <w:abstractNumId w:val="24"/>
  </w:num>
  <w:num w:numId="55">
    <w:abstractNumId w:val="0"/>
  </w:num>
  <w:num w:numId="56">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27"/>
    <w:rsid w:val="000002EE"/>
    <w:rsid w:val="00005703"/>
    <w:rsid w:val="0000575C"/>
    <w:rsid w:val="00013064"/>
    <w:rsid w:val="00024BF8"/>
    <w:rsid w:val="00025018"/>
    <w:rsid w:val="00030255"/>
    <w:rsid w:val="00035831"/>
    <w:rsid w:val="000378CA"/>
    <w:rsid w:val="00046BA8"/>
    <w:rsid w:val="0004793C"/>
    <w:rsid w:val="00053A16"/>
    <w:rsid w:val="00054C7B"/>
    <w:rsid w:val="00060C74"/>
    <w:rsid w:val="00061EF2"/>
    <w:rsid w:val="00063713"/>
    <w:rsid w:val="00065D3D"/>
    <w:rsid w:val="00072603"/>
    <w:rsid w:val="000755F1"/>
    <w:rsid w:val="000805B5"/>
    <w:rsid w:val="00080B15"/>
    <w:rsid w:val="00087226"/>
    <w:rsid w:val="000A6AE4"/>
    <w:rsid w:val="000B359F"/>
    <w:rsid w:val="000B3B2F"/>
    <w:rsid w:val="000B4F3D"/>
    <w:rsid w:val="000C2DB7"/>
    <w:rsid w:val="000C507C"/>
    <w:rsid w:val="000C6081"/>
    <w:rsid w:val="000C64F2"/>
    <w:rsid w:val="000D228F"/>
    <w:rsid w:val="000D6251"/>
    <w:rsid w:val="000E242E"/>
    <w:rsid w:val="000E2EE9"/>
    <w:rsid w:val="000E6853"/>
    <w:rsid w:val="000F020B"/>
    <w:rsid w:val="000F0ED7"/>
    <w:rsid w:val="000F411D"/>
    <w:rsid w:val="000F4479"/>
    <w:rsid w:val="000F6AEA"/>
    <w:rsid w:val="00102723"/>
    <w:rsid w:val="00103AB6"/>
    <w:rsid w:val="00104C53"/>
    <w:rsid w:val="001103BD"/>
    <w:rsid w:val="00110B00"/>
    <w:rsid w:val="0011334B"/>
    <w:rsid w:val="00126968"/>
    <w:rsid w:val="001279AB"/>
    <w:rsid w:val="001303E8"/>
    <w:rsid w:val="001319FE"/>
    <w:rsid w:val="00137A13"/>
    <w:rsid w:val="00147E05"/>
    <w:rsid w:val="0015250A"/>
    <w:rsid w:val="00154260"/>
    <w:rsid w:val="001559F5"/>
    <w:rsid w:val="001564E9"/>
    <w:rsid w:val="00162E59"/>
    <w:rsid w:val="00173453"/>
    <w:rsid w:val="001763F5"/>
    <w:rsid w:val="001801B3"/>
    <w:rsid w:val="0018236F"/>
    <w:rsid w:val="00182650"/>
    <w:rsid w:val="0018595D"/>
    <w:rsid w:val="00191475"/>
    <w:rsid w:val="00192D01"/>
    <w:rsid w:val="001959D0"/>
    <w:rsid w:val="001A5E33"/>
    <w:rsid w:val="001B14F1"/>
    <w:rsid w:val="001B1CC2"/>
    <w:rsid w:val="001C3166"/>
    <w:rsid w:val="001C3BA5"/>
    <w:rsid w:val="001C6B2C"/>
    <w:rsid w:val="001D52FC"/>
    <w:rsid w:val="001E3E48"/>
    <w:rsid w:val="001E6731"/>
    <w:rsid w:val="001F0535"/>
    <w:rsid w:val="001F1168"/>
    <w:rsid w:val="001F42CF"/>
    <w:rsid w:val="001F74EC"/>
    <w:rsid w:val="00205A0F"/>
    <w:rsid w:val="002136B3"/>
    <w:rsid w:val="002236D1"/>
    <w:rsid w:val="00251F10"/>
    <w:rsid w:val="00253819"/>
    <w:rsid w:val="00281007"/>
    <w:rsid w:val="002810D2"/>
    <w:rsid w:val="00281E18"/>
    <w:rsid w:val="002829BA"/>
    <w:rsid w:val="002836FB"/>
    <w:rsid w:val="00283C6F"/>
    <w:rsid w:val="0028789C"/>
    <w:rsid w:val="002954F8"/>
    <w:rsid w:val="002A14CE"/>
    <w:rsid w:val="002A4E4B"/>
    <w:rsid w:val="002B2FA9"/>
    <w:rsid w:val="002B3E67"/>
    <w:rsid w:val="002C0D27"/>
    <w:rsid w:val="002C1972"/>
    <w:rsid w:val="002C2D2A"/>
    <w:rsid w:val="002C3559"/>
    <w:rsid w:val="002F674B"/>
    <w:rsid w:val="002F7A2E"/>
    <w:rsid w:val="003074DE"/>
    <w:rsid w:val="0031263D"/>
    <w:rsid w:val="00314773"/>
    <w:rsid w:val="003158C7"/>
    <w:rsid w:val="00316676"/>
    <w:rsid w:val="003207EE"/>
    <w:rsid w:val="00323264"/>
    <w:rsid w:val="00333D02"/>
    <w:rsid w:val="00334D7C"/>
    <w:rsid w:val="00343D7E"/>
    <w:rsid w:val="00351CE2"/>
    <w:rsid w:val="003523F9"/>
    <w:rsid w:val="00370E75"/>
    <w:rsid w:val="00370ED4"/>
    <w:rsid w:val="00371130"/>
    <w:rsid w:val="00371797"/>
    <w:rsid w:val="00373EAB"/>
    <w:rsid w:val="003813ED"/>
    <w:rsid w:val="003A4CF5"/>
    <w:rsid w:val="003A5BCB"/>
    <w:rsid w:val="003A60C1"/>
    <w:rsid w:val="003A7CAE"/>
    <w:rsid w:val="003B2CA4"/>
    <w:rsid w:val="003B56F3"/>
    <w:rsid w:val="003B6A23"/>
    <w:rsid w:val="003C0C09"/>
    <w:rsid w:val="003C69BB"/>
    <w:rsid w:val="003C6B3C"/>
    <w:rsid w:val="003D4809"/>
    <w:rsid w:val="003E0FFC"/>
    <w:rsid w:val="003F3E55"/>
    <w:rsid w:val="003F3F84"/>
    <w:rsid w:val="00410EDB"/>
    <w:rsid w:val="00411FE0"/>
    <w:rsid w:val="00415503"/>
    <w:rsid w:val="00416381"/>
    <w:rsid w:val="00417A8C"/>
    <w:rsid w:val="004215AA"/>
    <w:rsid w:val="0042323D"/>
    <w:rsid w:val="004245D9"/>
    <w:rsid w:val="00424DF6"/>
    <w:rsid w:val="004329B5"/>
    <w:rsid w:val="004334C3"/>
    <w:rsid w:val="00437A8C"/>
    <w:rsid w:val="00464020"/>
    <w:rsid w:val="00471507"/>
    <w:rsid w:val="00474070"/>
    <w:rsid w:val="004969AA"/>
    <w:rsid w:val="004B58A0"/>
    <w:rsid w:val="004B60D3"/>
    <w:rsid w:val="004C1C43"/>
    <w:rsid w:val="004C3E8A"/>
    <w:rsid w:val="004C4F2B"/>
    <w:rsid w:val="004D232A"/>
    <w:rsid w:val="004D2DD1"/>
    <w:rsid w:val="004D723F"/>
    <w:rsid w:val="004E722E"/>
    <w:rsid w:val="004F1B83"/>
    <w:rsid w:val="004F38BD"/>
    <w:rsid w:val="004F660C"/>
    <w:rsid w:val="004F684A"/>
    <w:rsid w:val="00501154"/>
    <w:rsid w:val="00501180"/>
    <w:rsid w:val="005043CF"/>
    <w:rsid w:val="00507BFC"/>
    <w:rsid w:val="00510BE0"/>
    <w:rsid w:val="00514237"/>
    <w:rsid w:val="005262EE"/>
    <w:rsid w:val="00534744"/>
    <w:rsid w:val="005415FF"/>
    <w:rsid w:val="00544EE0"/>
    <w:rsid w:val="00546066"/>
    <w:rsid w:val="00546AEE"/>
    <w:rsid w:val="0055424C"/>
    <w:rsid w:val="00557ACC"/>
    <w:rsid w:val="00565994"/>
    <w:rsid w:val="00566074"/>
    <w:rsid w:val="00566858"/>
    <w:rsid w:val="00580522"/>
    <w:rsid w:val="005872CE"/>
    <w:rsid w:val="0059098E"/>
    <w:rsid w:val="00592629"/>
    <w:rsid w:val="005A37BE"/>
    <w:rsid w:val="005A48F9"/>
    <w:rsid w:val="005A59DE"/>
    <w:rsid w:val="005A694F"/>
    <w:rsid w:val="005C0434"/>
    <w:rsid w:val="005C0F81"/>
    <w:rsid w:val="005D0E31"/>
    <w:rsid w:val="005E0355"/>
    <w:rsid w:val="005E0550"/>
    <w:rsid w:val="005F7500"/>
    <w:rsid w:val="00600C52"/>
    <w:rsid w:val="0060124A"/>
    <w:rsid w:val="00601B75"/>
    <w:rsid w:val="00605293"/>
    <w:rsid w:val="00607A72"/>
    <w:rsid w:val="00611369"/>
    <w:rsid w:val="00621457"/>
    <w:rsid w:val="00625ED6"/>
    <w:rsid w:val="00631179"/>
    <w:rsid w:val="00633C60"/>
    <w:rsid w:val="00637032"/>
    <w:rsid w:val="00642233"/>
    <w:rsid w:val="00644C10"/>
    <w:rsid w:val="0066268C"/>
    <w:rsid w:val="0066345A"/>
    <w:rsid w:val="006656E0"/>
    <w:rsid w:val="00671162"/>
    <w:rsid w:val="00674466"/>
    <w:rsid w:val="00675806"/>
    <w:rsid w:val="00677325"/>
    <w:rsid w:val="00684737"/>
    <w:rsid w:val="00694FC7"/>
    <w:rsid w:val="006972DA"/>
    <w:rsid w:val="006A580A"/>
    <w:rsid w:val="006A6CAD"/>
    <w:rsid w:val="006B0D25"/>
    <w:rsid w:val="006C1653"/>
    <w:rsid w:val="006C23CE"/>
    <w:rsid w:val="006C4723"/>
    <w:rsid w:val="006C6BDD"/>
    <w:rsid w:val="006D57ED"/>
    <w:rsid w:val="006D73FD"/>
    <w:rsid w:val="006E30F4"/>
    <w:rsid w:val="006F32EF"/>
    <w:rsid w:val="006F558C"/>
    <w:rsid w:val="007076B9"/>
    <w:rsid w:val="0071067F"/>
    <w:rsid w:val="00715161"/>
    <w:rsid w:val="00721A8C"/>
    <w:rsid w:val="00722D60"/>
    <w:rsid w:val="00724194"/>
    <w:rsid w:val="007257BF"/>
    <w:rsid w:val="00732F51"/>
    <w:rsid w:val="00734ADE"/>
    <w:rsid w:val="0073654D"/>
    <w:rsid w:val="00736C24"/>
    <w:rsid w:val="0074255B"/>
    <w:rsid w:val="00742EC2"/>
    <w:rsid w:val="00747105"/>
    <w:rsid w:val="00753ACE"/>
    <w:rsid w:val="00755C72"/>
    <w:rsid w:val="007573B8"/>
    <w:rsid w:val="0075745B"/>
    <w:rsid w:val="007578EE"/>
    <w:rsid w:val="00763932"/>
    <w:rsid w:val="00765957"/>
    <w:rsid w:val="007700AC"/>
    <w:rsid w:val="00773595"/>
    <w:rsid w:val="00775BF5"/>
    <w:rsid w:val="0077608E"/>
    <w:rsid w:val="00776FD8"/>
    <w:rsid w:val="00786EB8"/>
    <w:rsid w:val="007926AA"/>
    <w:rsid w:val="00793255"/>
    <w:rsid w:val="00795FB1"/>
    <w:rsid w:val="007A53FE"/>
    <w:rsid w:val="007B0860"/>
    <w:rsid w:val="007B4AED"/>
    <w:rsid w:val="007B7DDA"/>
    <w:rsid w:val="007D23EA"/>
    <w:rsid w:val="007D3465"/>
    <w:rsid w:val="007D61EA"/>
    <w:rsid w:val="007F42B0"/>
    <w:rsid w:val="008017CA"/>
    <w:rsid w:val="00816EF7"/>
    <w:rsid w:val="008171FE"/>
    <w:rsid w:val="00820418"/>
    <w:rsid w:val="00822F99"/>
    <w:rsid w:val="00824750"/>
    <w:rsid w:val="008414BC"/>
    <w:rsid w:val="00843ED7"/>
    <w:rsid w:val="008549FB"/>
    <w:rsid w:val="00860705"/>
    <w:rsid w:val="008610D7"/>
    <w:rsid w:val="00861C89"/>
    <w:rsid w:val="00866584"/>
    <w:rsid w:val="00872D1B"/>
    <w:rsid w:val="008747C8"/>
    <w:rsid w:val="00880D2A"/>
    <w:rsid w:val="008811DD"/>
    <w:rsid w:val="008915A7"/>
    <w:rsid w:val="008A5734"/>
    <w:rsid w:val="008B4F7F"/>
    <w:rsid w:val="008C44C7"/>
    <w:rsid w:val="008C4FA4"/>
    <w:rsid w:val="008C5F7C"/>
    <w:rsid w:val="008D370C"/>
    <w:rsid w:val="008D5D0F"/>
    <w:rsid w:val="008D6885"/>
    <w:rsid w:val="008F08A9"/>
    <w:rsid w:val="008F0A45"/>
    <w:rsid w:val="0090436A"/>
    <w:rsid w:val="00923DBF"/>
    <w:rsid w:val="00924893"/>
    <w:rsid w:val="0093029F"/>
    <w:rsid w:val="00932692"/>
    <w:rsid w:val="00933DCC"/>
    <w:rsid w:val="009434A2"/>
    <w:rsid w:val="00954A05"/>
    <w:rsid w:val="0096299F"/>
    <w:rsid w:val="00971897"/>
    <w:rsid w:val="00974888"/>
    <w:rsid w:val="00981C91"/>
    <w:rsid w:val="00983377"/>
    <w:rsid w:val="00994F74"/>
    <w:rsid w:val="009B1117"/>
    <w:rsid w:val="009B19A2"/>
    <w:rsid w:val="009B1EB0"/>
    <w:rsid w:val="009C044C"/>
    <w:rsid w:val="009D7F7E"/>
    <w:rsid w:val="009E2010"/>
    <w:rsid w:val="009E3BB2"/>
    <w:rsid w:val="009E7B2D"/>
    <w:rsid w:val="00A00B7F"/>
    <w:rsid w:val="00A016E1"/>
    <w:rsid w:val="00A03C7E"/>
    <w:rsid w:val="00A07598"/>
    <w:rsid w:val="00A1022D"/>
    <w:rsid w:val="00A15263"/>
    <w:rsid w:val="00A262D6"/>
    <w:rsid w:val="00A348BD"/>
    <w:rsid w:val="00A37C76"/>
    <w:rsid w:val="00A37D90"/>
    <w:rsid w:val="00A625E2"/>
    <w:rsid w:val="00A653BE"/>
    <w:rsid w:val="00A713DA"/>
    <w:rsid w:val="00A72008"/>
    <w:rsid w:val="00A90088"/>
    <w:rsid w:val="00A909D6"/>
    <w:rsid w:val="00A939E6"/>
    <w:rsid w:val="00AA1A84"/>
    <w:rsid w:val="00AD15FA"/>
    <w:rsid w:val="00AD1687"/>
    <w:rsid w:val="00AE013D"/>
    <w:rsid w:val="00AE0B7F"/>
    <w:rsid w:val="00AE3E93"/>
    <w:rsid w:val="00AE48E6"/>
    <w:rsid w:val="00AE554B"/>
    <w:rsid w:val="00AE5F10"/>
    <w:rsid w:val="00AE7989"/>
    <w:rsid w:val="00AF045A"/>
    <w:rsid w:val="00AF1797"/>
    <w:rsid w:val="00B0305F"/>
    <w:rsid w:val="00B0431B"/>
    <w:rsid w:val="00B1696D"/>
    <w:rsid w:val="00B21E96"/>
    <w:rsid w:val="00B244FA"/>
    <w:rsid w:val="00B3114E"/>
    <w:rsid w:val="00B45AD9"/>
    <w:rsid w:val="00B50B07"/>
    <w:rsid w:val="00B54969"/>
    <w:rsid w:val="00B61C5B"/>
    <w:rsid w:val="00B61F12"/>
    <w:rsid w:val="00B64BC5"/>
    <w:rsid w:val="00B712FA"/>
    <w:rsid w:val="00B750EA"/>
    <w:rsid w:val="00B77EA4"/>
    <w:rsid w:val="00B80DDA"/>
    <w:rsid w:val="00BA4182"/>
    <w:rsid w:val="00BB19D1"/>
    <w:rsid w:val="00BB3969"/>
    <w:rsid w:val="00BC063B"/>
    <w:rsid w:val="00BC4175"/>
    <w:rsid w:val="00BC4B37"/>
    <w:rsid w:val="00BC5BB3"/>
    <w:rsid w:val="00BC6588"/>
    <w:rsid w:val="00BD1D85"/>
    <w:rsid w:val="00BD268E"/>
    <w:rsid w:val="00BD47EE"/>
    <w:rsid w:val="00BD5A5F"/>
    <w:rsid w:val="00BD6431"/>
    <w:rsid w:val="00BD680D"/>
    <w:rsid w:val="00BD7291"/>
    <w:rsid w:val="00BE190B"/>
    <w:rsid w:val="00BE552D"/>
    <w:rsid w:val="00BE6166"/>
    <w:rsid w:val="00BE72A7"/>
    <w:rsid w:val="00BF05BA"/>
    <w:rsid w:val="00BF0A4B"/>
    <w:rsid w:val="00BF194A"/>
    <w:rsid w:val="00C07CC3"/>
    <w:rsid w:val="00C108D5"/>
    <w:rsid w:val="00C108EE"/>
    <w:rsid w:val="00C12BBD"/>
    <w:rsid w:val="00C16708"/>
    <w:rsid w:val="00C22AB3"/>
    <w:rsid w:val="00C3199A"/>
    <w:rsid w:val="00C33463"/>
    <w:rsid w:val="00C36248"/>
    <w:rsid w:val="00C409EF"/>
    <w:rsid w:val="00C43DF9"/>
    <w:rsid w:val="00C50575"/>
    <w:rsid w:val="00C50D94"/>
    <w:rsid w:val="00C510EA"/>
    <w:rsid w:val="00C56DA2"/>
    <w:rsid w:val="00C63BF8"/>
    <w:rsid w:val="00C67AF5"/>
    <w:rsid w:val="00C76561"/>
    <w:rsid w:val="00C76A0B"/>
    <w:rsid w:val="00C76CF9"/>
    <w:rsid w:val="00C84562"/>
    <w:rsid w:val="00C95FE3"/>
    <w:rsid w:val="00CA2D88"/>
    <w:rsid w:val="00CB4E05"/>
    <w:rsid w:val="00CC4336"/>
    <w:rsid w:val="00CC479D"/>
    <w:rsid w:val="00CD55AD"/>
    <w:rsid w:val="00CD575B"/>
    <w:rsid w:val="00CE150F"/>
    <w:rsid w:val="00CF37F2"/>
    <w:rsid w:val="00D00F17"/>
    <w:rsid w:val="00D14B0A"/>
    <w:rsid w:val="00D26A78"/>
    <w:rsid w:val="00D32951"/>
    <w:rsid w:val="00D35F6E"/>
    <w:rsid w:val="00D53F45"/>
    <w:rsid w:val="00D540C4"/>
    <w:rsid w:val="00D61D6E"/>
    <w:rsid w:val="00D641C1"/>
    <w:rsid w:val="00D653EE"/>
    <w:rsid w:val="00D80017"/>
    <w:rsid w:val="00D853F1"/>
    <w:rsid w:val="00D873A1"/>
    <w:rsid w:val="00D87AB9"/>
    <w:rsid w:val="00D9095B"/>
    <w:rsid w:val="00D95CC0"/>
    <w:rsid w:val="00DA177F"/>
    <w:rsid w:val="00DB2B07"/>
    <w:rsid w:val="00DB7518"/>
    <w:rsid w:val="00DC0493"/>
    <w:rsid w:val="00DC0D6C"/>
    <w:rsid w:val="00DC3CFE"/>
    <w:rsid w:val="00DC6E97"/>
    <w:rsid w:val="00DE0C21"/>
    <w:rsid w:val="00DE7C92"/>
    <w:rsid w:val="00E004B0"/>
    <w:rsid w:val="00E009D7"/>
    <w:rsid w:val="00E02708"/>
    <w:rsid w:val="00E030EB"/>
    <w:rsid w:val="00E0464D"/>
    <w:rsid w:val="00E053E9"/>
    <w:rsid w:val="00E056A1"/>
    <w:rsid w:val="00E06E2A"/>
    <w:rsid w:val="00E13203"/>
    <w:rsid w:val="00E14357"/>
    <w:rsid w:val="00E158B9"/>
    <w:rsid w:val="00E15DF3"/>
    <w:rsid w:val="00E15F5E"/>
    <w:rsid w:val="00E30261"/>
    <w:rsid w:val="00E317D8"/>
    <w:rsid w:val="00E41BCF"/>
    <w:rsid w:val="00E4525B"/>
    <w:rsid w:val="00E45D9B"/>
    <w:rsid w:val="00E562D6"/>
    <w:rsid w:val="00E60781"/>
    <w:rsid w:val="00E6286D"/>
    <w:rsid w:val="00E70044"/>
    <w:rsid w:val="00E76C56"/>
    <w:rsid w:val="00E810DA"/>
    <w:rsid w:val="00E84F13"/>
    <w:rsid w:val="00E8558D"/>
    <w:rsid w:val="00E91CC8"/>
    <w:rsid w:val="00E91F4E"/>
    <w:rsid w:val="00E95450"/>
    <w:rsid w:val="00E97B2A"/>
    <w:rsid w:val="00EA7DE1"/>
    <w:rsid w:val="00EB1249"/>
    <w:rsid w:val="00EC3E04"/>
    <w:rsid w:val="00ED0D4E"/>
    <w:rsid w:val="00ED588F"/>
    <w:rsid w:val="00EF00EB"/>
    <w:rsid w:val="00EF2331"/>
    <w:rsid w:val="00EF6DC6"/>
    <w:rsid w:val="00F026C3"/>
    <w:rsid w:val="00F109E7"/>
    <w:rsid w:val="00F10EDF"/>
    <w:rsid w:val="00F15552"/>
    <w:rsid w:val="00F1707A"/>
    <w:rsid w:val="00F203E2"/>
    <w:rsid w:val="00F242C8"/>
    <w:rsid w:val="00F258F0"/>
    <w:rsid w:val="00F26508"/>
    <w:rsid w:val="00F33A4C"/>
    <w:rsid w:val="00F4089F"/>
    <w:rsid w:val="00F43506"/>
    <w:rsid w:val="00F4425B"/>
    <w:rsid w:val="00F4779F"/>
    <w:rsid w:val="00F52FF4"/>
    <w:rsid w:val="00F530A0"/>
    <w:rsid w:val="00F54D1E"/>
    <w:rsid w:val="00F56FC9"/>
    <w:rsid w:val="00F627A3"/>
    <w:rsid w:val="00F65492"/>
    <w:rsid w:val="00F65B17"/>
    <w:rsid w:val="00F7183B"/>
    <w:rsid w:val="00F71D8B"/>
    <w:rsid w:val="00F76A36"/>
    <w:rsid w:val="00F84C32"/>
    <w:rsid w:val="00F8727B"/>
    <w:rsid w:val="00F912E5"/>
    <w:rsid w:val="00FA2E3D"/>
    <w:rsid w:val="00FA2FC4"/>
    <w:rsid w:val="00FA3BDB"/>
    <w:rsid w:val="00FB1AC3"/>
    <w:rsid w:val="00FB2B44"/>
    <w:rsid w:val="00FB2C63"/>
    <w:rsid w:val="00FB5731"/>
    <w:rsid w:val="00FB65C8"/>
    <w:rsid w:val="00FB7C11"/>
    <w:rsid w:val="00FC116F"/>
    <w:rsid w:val="00FD098A"/>
    <w:rsid w:val="00FE5DB1"/>
    <w:rsid w:val="00FE718C"/>
    <w:rsid w:val="00FF7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D4C8E2"/>
  <w15:docId w15:val="{42CA4DA8-844F-AD4A-A6CE-75795300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4F74"/>
    <w:pPr>
      <w:spacing w:before="240" w:line="288" w:lineRule="auto"/>
    </w:pPr>
    <w:rPr>
      <w:sz w:val="22"/>
      <w:szCs w:val="24"/>
    </w:rPr>
  </w:style>
  <w:style w:type="paragraph" w:styleId="Rubrik1">
    <w:name w:val="heading 1"/>
    <w:next w:val="Normaltindrag"/>
    <w:link w:val="Rubrik1Char"/>
    <w:qFormat/>
    <w:rsid w:val="001564E9"/>
    <w:pPr>
      <w:numPr>
        <w:numId w:val="32"/>
      </w:numPr>
      <w:spacing w:before="360" w:after="120" w:line="288" w:lineRule="auto"/>
      <w:outlineLvl w:val="0"/>
    </w:pPr>
    <w:rPr>
      <w:rFonts w:cs="Arial"/>
      <w:b/>
      <w:bCs/>
      <w:caps/>
      <w:kern w:val="32"/>
      <w:sz w:val="22"/>
      <w:szCs w:val="24"/>
    </w:rPr>
  </w:style>
  <w:style w:type="paragraph" w:styleId="Rubrik2">
    <w:name w:val="heading 2"/>
    <w:basedOn w:val="Rubrik1"/>
    <w:next w:val="Normaltindrag"/>
    <w:link w:val="Rubrik2Char"/>
    <w:qFormat/>
    <w:rsid w:val="00F109E7"/>
    <w:pPr>
      <w:numPr>
        <w:ilvl w:val="1"/>
      </w:numPr>
      <w:spacing w:before="240"/>
      <w:outlineLvl w:val="1"/>
    </w:pPr>
    <w:rPr>
      <w:iCs/>
      <w:caps w:val="0"/>
      <w:szCs w:val="28"/>
    </w:rPr>
  </w:style>
  <w:style w:type="paragraph" w:styleId="Rubrik3">
    <w:name w:val="heading 3"/>
    <w:basedOn w:val="Rubrik2"/>
    <w:next w:val="Normaltindrag"/>
    <w:link w:val="Rubrik3Char"/>
    <w:qFormat/>
    <w:rsid w:val="00F109E7"/>
    <w:pPr>
      <w:numPr>
        <w:ilvl w:val="2"/>
      </w:numPr>
      <w:outlineLvl w:val="2"/>
    </w:pPr>
    <w:rPr>
      <w:i/>
      <w:szCs w:val="26"/>
    </w:rPr>
  </w:style>
  <w:style w:type="paragraph" w:styleId="Rubrik4">
    <w:name w:val="heading 4"/>
    <w:basedOn w:val="Rubrik3"/>
    <w:next w:val="Normaltindrag"/>
    <w:link w:val="Rubrik4Char"/>
    <w:qFormat/>
    <w:rsid w:val="002136B3"/>
    <w:pPr>
      <w:numPr>
        <w:ilvl w:val="3"/>
      </w:numPr>
      <w:outlineLvl w:val="3"/>
    </w:pPr>
    <w:rPr>
      <w:b w:val="0"/>
      <w:bCs w:val="0"/>
      <w:szCs w:val="28"/>
    </w:rPr>
  </w:style>
  <w:style w:type="paragraph" w:styleId="Rubrik5">
    <w:name w:val="heading 5"/>
    <w:basedOn w:val="Rubrik4"/>
    <w:next w:val="Normaltindrag"/>
    <w:link w:val="Rubrik5Char"/>
    <w:qFormat/>
    <w:rsid w:val="002136B3"/>
    <w:pPr>
      <w:numPr>
        <w:ilvl w:val="4"/>
      </w:numPr>
      <w:outlineLvl w:val="4"/>
    </w:pPr>
    <w:rPr>
      <w:bCs/>
      <w:i w:val="0"/>
      <w:iCs w:val="0"/>
      <w:szCs w:val="26"/>
    </w:rPr>
  </w:style>
  <w:style w:type="paragraph" w:styleId="Rubrik6">
    <w:name w:val="heading 6"/>
    <w:link w:val="Rubrik6Char"/>
    <w:qFormat/>
    <w:rsid w:val="00025018"/>
    <w:pPr>
      <w:numPr>
        <w:ilvl w:val="5"/>
        <w:numId w:val="32"/>
      </w:numPr>
      <w:spacing w:before="240" w:after="60" w:line="288" w:lineRule="auto"/>
      <w:outlineLvl w:val="5"/>
    </w:pPr>
    <w:rPr>
      <w:rFonts w:ascii="Verdana" w:hAnsi="Verdana"/>
      <w:bCs/>
      <w:szCs w:val="22"/>
    </w:rPr>
  </w:style>
  <w:style w:type="paragraph" w:styleId="Rubrik7">
    <w:name w:val="heading 7"/>
    <w:link w:val="Rubrik7Char"/>
    <w:qFormat/>
    <w:rsid w:val="00025018"/>
    <w:pPr>
      <w:numPr>
        <w:ilvl w:val="6"/>
        <w:numId w:val="32"/>
      </w:numPr>
      <w:spacing w:before="240" w:after="60" w:line="288" w:lineRule="auto"/>
      <w:outlineLvl w:val="6"/>
    </w:pPr>
    <w:rPr>
      <w:rFonts w:ascii="Verdana" w:hAnsi="Verdana"/>
      <w:szCs w:val="24"/>
    </w:rPr>
  </w:style>
  <w:style w:type="paragraph" w:styleId="Rubrik8">
    <w:name w:val="heading 8"/>
    <w:basedOn w:val="Normal"/>
    <w:next w:val="Normal"/>
    <w:qFormat/>
    <w:rsid w:val="000A6AE4"/>
    <w:pPr>
      <w:spacing w:after="60"/>
      <w:outlineLvl w:val="7"/>
    </w:pPr>
    <w:rPr>
      <w:i/>
      <w:iCs/>
    </w:rPr>
  </w:style>
  <w:style w:type="paragraph" w:styleId="Rubrik9">
    <w:name w:val="heading 9"/>
    <w:basedOn w:val="Normal"/>
    <w:next w:val="Normal"/>
    <w:qFormat/>
    <w:rsid w:val="00333D02"/>
    <w:pPr>
      <w:spacing w:after="6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link w:val="NormaltindragChar"/>
    <w:qFormat/>
    <w:rsid w:val="00F109E7"/>
    <w:pPr>
      <w:ind w:left="1021"/>
    </w:pPr>
  </w:style>
  <w:style w:type="table" w:styleId="Tabellrutnt">
    <w:name w:val="Table Grid"/>
    <w:basedOn w:val="Normaltabell"/>
    <w:rsid w:val="000A6AE4"/>
    <w:tblPr/>
  </w:style>
  <w:style w:type="paragraph" w:customStyle="1" w:styleId="RubrikR">
    <w:name w:val="Rubrik R"/>
    <w:next w:val="Normal"/>
    <w:rsid w:val="00333D02"/>
    <w:pPr>
      <w:spacing w:before="240" w:after="120" w:line="288" w:lineRule="auto"/>
    </w:pPr>
    <w:rPr>
      <w:rFonts w:ascii="Verdana" w:hAnsi="Verdana"/>
      <w:b/>
      <w:szCs w:val="24"/>
    </w:rPr>
  </w:style>
  <w:style w:type="paragraph" w:customStyle="1" w:styleId="DirTelEpost">
    <w:name w:val="DirTelEpost"/>
    <w:basedOn w:val="Normal"/>
    <w:rsid w:val="000A6AE4"/>
    <w:pPr>
      <w:tabs>
        <w:tab w:val="left" w:pos="1512"/>
      </w:tabs>
      <w:spacing w:line="240" w:lineRule="auto"/>
    </w:pPr>
    <w:rPr>
      <w:sz w:val="16"/>
    </w:rPr>
  </w:style>
  <w:style w:type="paragraph" w:styleId="Sidhuvud">
    <w:name w:val="header"/>
    <w:basedOn w:val="Normal"/>
    <w:rsid w:val="007578EE"/>
  </w:style>
  <w:style w:type="paragraph" w:styleId="Sidfot">
    <w:name w:val="footer"/>
    <w:link w:val="SidfotChar"/>
    <w:uiPriority w:val="99"/>
    <w:rsid w:val="00677325"/>
    <w:pPr>
      <w:spacing w:line="200" w:lineRule="exact"/>
    </w:pPr>
    <w:rPr>
      <w:rFonts w:ascii="Verdana" w:hAnsi="Verdana"/>
      <w:sz w:val="14"/>
      <w:szCs w:val="24"/>
    </w:rPr>
  </w:style>
  <w:style w:type="paragraph" w:styleId="Ballongtext">
    <w:name w:val="Balloon Text"/>
    <w:basedOn w:val="Normal"/>
    <w:semiHidden/>
    <w:rsid w:val="000A6AE4"/>
    <w:rPr>
      <w:rFonts w:ascii="Tahoma" w:hAnsi="Tahoma" w:cs="Tahoma"/>
      <w:sz w:val="16"/>
      <w:szCs w:val="16"/>
    </w:rPr>
  </w:style>
  <w:style w:type="character" w:styleId="Hyperlnk">
    <w:name w:val="Hyperlink"/>
    <w:basedOn w:val="Standardstycketeckensnitt"/>
    <w:uiPriority w:val="99"/>
    <w:rsid w:val="00B61C5B"/>
    <w:rPr>
      <w:rFonts w:ascii="Times New Roman" w:hAnsi="Times New Roman"/>
      <w:color w:val="0000FF"/>
      <w:u w:val="single"/>
    </w:rPr>
  </w:style>
  <w:style w:type="character" w:styleId="Sidnummer">
    <w:name w:val="page number"/>
    <w:basedOn w:val="Standardstycketeckensnitt"/>
    <w:rsid w:val="000A6AE4"/>
  </w:style>
  <w:style w:type="paragraph" w:styleId="Inledning">
    <w:name w:val="Salutation"/>
    <w:next w:val="Normaltindrag"/>
    <w:autoRedefine/>
    <w:rsid w:val="00333D02"/>
    <w:rPr>
      <w:rFonts w:ascii="Verdana" w:hAnsi="Verdana"/>
      <w:b/>
      <w:szCs w:val="24"/>
    </w:rPr>
  </w:style>
  <w:style w:type="paragraph" w:styleId="Innehll1">
    <w:name w:val="toc 1"/>
    <w:next w:val="Normal"/>
    <w:autoRedefine/>
    <w:uiPriority w:val="39"/>
    <w:rsid w:val="00B61C5B"/>
    <w:pPr>
      <w:tabs>
        <w:tab w:val="left" w:pos="1134"/>
        <w:tab w:val="right" w:leader="dot" w:pos="8505"/>
      </w:tabs>
      <w:spacing w:before="120" w:after="120" w:line="288" w:lineRule="auto"/>
      <w:ind w:left="1134" w:hanging="1134"/>
    </w:pPr>
    <w:rPr>
      <w:caps/>
      <w:sz w:val="22"/>
    </w:rPr>
  </w:style>
  <w:style w:type="paragraph" w:styleId="Innehll2">
    <w:name w:val="toc 2"/>
    <w:basedOn w:val="Innehll1"/>
    <w:next w:val="Normaltindrag"/>
    <w:autoRedefine/>
    <w:uiPriority w:val="39"/>
    <w:rsid w:val="00E76C56"/>
    <w:rPr>
      <w:caps w:val="0"/>
    </w:rPr>
  </w:style>
  <w:style w:type="paragraph" w:styleId="Innehll3">
    <w:name w:val="toc 3"/>
    <w:basedOn w:val="Innehll2"/>
    <w:next w:val="Normaltindrag"/>
    <w:autoRedefine/>
    <w:uiPriority w:val="39"/>
    <w:rsid w:val="000A6AE4"/>
    <w:pPr>
      <w:tabs>
        <w:tab w:val="left" w:pos="1440"/>
      </w:tabs>
    </w:pPr>
  </w:style>
  <w:style w:type="paragraph" w:styleId="Punktlista2">
    <w:name w:val="List Bullet 2"/>
    <w:autoRedefine/>
    <w:qFormat/>
    <w:rsid w:val="00333D02"/>
    <w:pPr>
      <w:numPr>
        <w:numId w:val="2"/>
      </w:numPr>
      <w:tabs>
        <w:tab w:val="clear" w:pos="643"/>
        <w:tab w:val="left" w:pos="1701"/>
      </w:tabs>
      <w:spacing w:before="240" w:after="120" w:line="288" w:lineRule="auto"/>
      <w:ind w:left="1701" w:hanging="567"/>
    </w:pPr>
    <w:rPr>
      <w:rFonts w:ascii="Verdana" w:hAnsi="Verdana"/>
      <w:szCs w:val="24"/>
    </w:rPr>
  </w:style>
  <w:style w:type="paragraph" w:styleId="Punktlista3">
    <w:name w:val="List Bullet 3"/>
    <w:autoRedefine/>
    <w:qFormat/>
    <w:rsid w:val="00333D02"/>
    <w:pPr>
      <w:numPr>
        <w:numId w:val="3"/>
      </w:numPr>
      <w:tabs>
        <w:tab w:val="clear" w:pos="1559"/>
        <w:tab w:val="left" w:pos="1701"/>
      </w:tabs>
      <w:spacing w:before="240" w:after="120" w:line="288" w:lineRule="auto"/>
      <w:ind w:left="1701"/>
    </w:pPr>
    <w:rPr>
      <w:rFonts w:ascii="Verdana" w:hAnsi="Verdana"/>
      <w:szCs w:val="24"/>
    </w:rPr>
  </w:style>
  <w:style w:type="paragraph" w:customStyle="1" w:styleId="PM-Kapitler">
    <w:name w:val="PM - Kapitäler"/>
    <w:basedOn w:val="Normal"/>
    <w:semiHidden/>
    <w:rsid w:val="000A6AE4"/>
    <w:pPr>
      <w:spacing w:before="120" w:after="120"/>
    </w:pPr>
    <w:rPr>
      <w:b/>
      <w:smallCaps/>
    </w:rPr>
  </w:style>
  <w:style w:type="paragraph" w:customStyle="1" w:styleId="PM-Normal">
    <w:name w:val="PM - Normal"/>
    <w:basedOn w:val="Normal"/>
    <w:semiHidden/>
    <w:rsid w:val="000A6AE4"/>
    <w:pPr>
      <w:spacing w:before="120" w:after="120"/>
    </w:pPr>
  </w:style>
  <w:style w:type="paragraph" w:styleId="Beskrivning">
    <w:name w:val="caption"/>
    <w:basedOn w:val="Normal"/>
    <w:next w:val="Normal"/>
    <w:rsid w:val="00694FC7"/>
    <w:pPr>
      <w:spacing w:before="120" w:after="120"/>
    </w:pPr>
    <w:rPr>
      <w:b/>
      <w:bCs/>
      <w:szCs w:val="20"/>
    </w:rPr>
  </w:style>
  <w:style w:type="paragraph" w:styleId="Citatfrteckning">
    <w:name w:val="table of authorities"/>
    <w:basedOn w:val="Normal"/>
    <w:next w:val="Normal"/>
    <w:semiHidden/>
    <w:rsid w:val="000A6AE4"/>
    <w:pPr>
      <w:ind w:left="240" w:hanging="240"/>
    </w:pPr>
  </w:style>
  <w:style w:type="paragraph" w:styleId="Citatfrteckningsrubrik">
    <w:name w:val="toa heading"/>
    <w:basedOn w:val="Normal"/>
    <w:next w:val="Normal"/>
    <w:semiHidden/>
    <w:rsid w:val="000A6AE4"/>
    <w:pPr>
      <w:spacing w:before="120"/>
    </w:pPr>
    <w:rPr>
      <w:rFonts w:ascii="Arial" w:hAnsi="Arial" w:cs="Arial"/>
      <w:b/>
      <w:bCs/>
    </w:rPr>
  </w:style>
  <w:style w:type="paragraph" w:styleId="Dokumentversikt">
    <w:name w:val="Document Map"/>
    <w:basedOn w:val="Normal"/>
    <w:semiHidden/>
    <w:rsid w:val="000A6AE4"/>
    <w:pPr>
      <w:shd w:val="clear" w:color="auto" w:fill="000080"/>
    </w:pPr>
    <w:rPr>
      <w:rFonts w:ascii="Tahoma" w:hAnsi="Tahoma" w:cs="Tahoma"/>
    </w:rPr>
  </w:style>
  <w:style w:type="paragraph" w:styleId="Figurfrteckning">
    <w:name w:val="table of figures"/>
    <w:basedOn w:val="Normal"/>
    <w:next w:val="Normal"/>
    <w:semiHidden/>
    <w:rsid w:val="000A6AE4"/>
    <w:pPr>
      <w:ind w:left="480" w:hanging="480"/>
    </w:pPr>
  </w:style>
  <w:style w:type="character" w:styleId="Fotnotsreferens">
    <w:name w:val="footnote reference"/>
    <w:basedOn w:val="Standardstycketeckensnitt"/>
    <w:semiHidden/>
    <w:rsid w:val="000A6AE4"/>
    <w:rPr>
      <w:vertAlign w:val="superscript"/>
    </w:rPr>
  </w:style>
  <w:style w:type="paragraph" w:styleId="Fotnotstext">
    <w:name w:val="footnote text"/>
    <w:basedOn w:val="Normal"/>
    <w:semiHidden/>
    <w:rsid w:val="00BC063B"/>
    <w:rPr>
      <w:sz w:val="16"/>
      <w:szCs w:val="20"/>
    </w:rPr>
  </w:style>
  <w:style w:type="paragraph" w:styleId="Index1">
    <w:name w:val="index 1"/>
    <w:basedOn w:val="Normal"/>
    <w:next w:val="Normal"/>
    <w:autoRedefine/>
    <w:semiHidden/>
    <w:rsid w:val="000A6AE4"/>
    <w:pPr>
      <w:ind w:left="240" w:hanging="240"/>
    </w:pPr>
  </w:style>
  <w:style w:type="paragraph" w:styleId="Index2">
    <w:name w:val="index 2"/>
    <w:basedOn w:val="Normal"/>
    <w:next w:val="Normal"/>
    <w:autoRedefine/>
    <w:semiHidden/>
    <w:rsid w:val="000A6AE4"/>
    <w:pPr>
      <w:ind w:left="480" w:hanging="240"/>
    </w:pPr>
  </w:style>
  <w:style w:type="paragraph" w:styleId="Index3">
    <w:name w:val="index 3"/>
    <w:basedOn w:val="Normal"/>
    <w:next w:val="Normal"/>
    <w:autoRedefine/>
    <w:semiHidden/>
    <w:rsid w:val="000A6AE4"/>
    <w:pPr>
      <w:ind w:left="720" w:hanging="240"/>
    </w:pPr>
  </w:style>
  <w:style w:type="paragraph" w:styleId="Index4">
    <w:name w:val="index 4"/>
    <w:basedOn w:val="Normal"/>
    <w:next w:val="Normal"/>
    <w:autoRedefine/>
    <w:semiHidden/>
    <w:rsid w:val="000A6AE4"/>
    <w:pPr>
      <w:ind w:left="960" w:hanging="240"/>
    </w:pPr>
  </w:style>
  <w:style w:type="paragraph" w:styleId="Index5">
    <w:name w:val="index 5"/>
    <w:basedOn w:val="Normal"/>
    <w:next w:val="Normal"/>
    <w:autoRedefine/>
    <w:semiHidden/>
    <w:rsid w:val="000A6AE4"/>
    <w:pPr>
      <w:ind w:left="1200" w:hanging="240"/>
    </w:pPr>
  </w:style>
  <w:style w:type="paragraph" w:styleId="Index6">
    <w:name w:val="index 6"/>
    <w:basedOn w:val="Normal"/>
    <w:next w:val="Normal"/>
    <w:autoRedefine/>
    <w:semiHidden/>
    <w:rsid w:val="000A6AE4"/>
    <w:pPr>
      <w:ind w:left="1440" w:hanging="240"/>
    </w:pPr>
  </w:style>
  <w:style w:type="paragraph" w:styleId="Index7">
    <w:name w:val="index 7"/>
    <w:basedOn w:val="Normal"/>
    <w:next w:val="Normal"/>
    <w:autoRedefine/>
    <w:semiHidden/>
    <w:rsid w:val="000A6AE4"/>
    <w:pPr>
      <w:ind w:left="1680" w:hanging="240"/>
    </w:pPr>
  </w:style>
  <w:style w:type="paragraph" w:styleId="Index8">
    <w:name w:val="index 8"/>
    <w:basedOn w:val="Normal"/>
    <w:next w:val="Normal"/>
    <w:autoRedefine/>
    <w:semiHidden/>
    <w:rsid w:val="000A6AE4"/>
    <w:pPr>
      <w:ind w:left="1920" w:hanging="240"/>
    </w:pPr>
  </w:style>
  <w:style w:type="paragraph" w:styleId="Index9">
    <w:name w:val="index 9"/>
    <w:basedOn w:val="Normal"/>
    <w:next w:val="Normal"/>
    <w:autoRedefine/>
    <w:semiHidden/>
    <w:rsid w:val="000A6AE4"/>
    <w:pPr>
      <w:ind w:left="2160" w:hanging="240"/>
    </w:pPr>
  </w:style>
  <w:style w:type="paragraph" w:styleId="Indexrubrik">
    <w:name w:val="index heading"/>
    <w:basedOn w:val="Normal"/>
    <w:next w:val="Index1"/>
    <w:semiHidden/>
    <w:rsid w:val="000A6AE4"/>
    <w:rPr>
      <w:rFonts w:ascii="Arial" w:hAnsi="Arial" w:cs="Arial"/>
      <w:b/>
      <w:bCs/>
    </w:rPr>
  </w:style>
  <w:style w:type="paragraph" w:styleId="Innehll4">
    <w:name w:val="toc 4"/>
    <w:basedOn w:val="Normal"/>
    <w:next w:val="Normal"/>
    <w:autoRedefine/>
    <w:semiHidden/>
    <w:rsid w:val="000A6AE4"/>
    <w:pPr>
      <w:ind w:left="720"/>
    </w:pPr>
  </w:style>
  <w:style w:type="paragraph" w:styleId="Innehll5">
    <w:name w:val="toc 5"/>
    <w:basedOn w:val="Normal"/>
    <w:next w:val="Normal"/>
    <w:autoRedefine/>
    <w:semiHidden/>
    <w:rsid w:val="000A6AE4"/>
    <w:pPr>
      <w:ind w:left="960"/>
    </w:pPr>
  </w:style>
  <w:style w:type="paragraph" w:styleId="Innehll6">
    <w:name w:val="toc 6"/>
    <w:basedOn w:val="Normal"/>
    <w:next w:val="Normal"/>
    <w:autoRedefine/>
    <w:semiHidden/>
    <w:rsid w:val="000A6AE4"/>
    <w:pPr>
      <w:ind w:left="1200"/>
    </w:pPr>
  </w:style>
  <w:style w:type="paragraph" w:styleId="Innehll7">
    <w:name w:val="toc 7"/>
    <w:basedOn w:val="Normal"/>
    <w:next w:val="Normal"/>
    <w:autoRedefine/>
    <w:semiHidden/>
    <w:rsid w:val="000A6AE4"/>
    <w:pPr>
      <w:ind w:left="1440"/>
    </w:pPr>
  </w:style>
  <w:style w:type="paragraph" w:styleId="Innehll8">
    <w:name w:val="toc 8"/>
    <w:basedOn w:val="Normal"/>
    <w:next w:val="Normal"/>
    <w:autoRedefine/>
    <w:semiHidden/>
    <w:rsid w:val="000A6AE4"/>
    <w:pPr>
      <w:ind w:left="1680"/>
    </w:pPr>
  </w:style>
  <w:style w:type="paragraph" w:styleId="Innehll9">
    <w:name w:val="toc 9"/>
    <w:basedOn w:val="Normal"/>
    <w:next w:val="Normal"/>
    <w:autoRedefine/>
    <w:semiHidden/>
    <w:rsid w:val="000A6AE4"/>
    <w:pPr>
      <w:ind w:left="1920"/>
    </w:pPr>
  </w:style>
  <w:style w:type="paragraph" w:styleId="Kommentarer">
    <w:name w:val="annotation text"/>
    <w:basedOn w:val="Normal"/>
    <w:link w:val="KommentarerChar"/>
    <w:uiPriority w:val="99"/>
    <w:rsid w:val="000A6AE4"/>
    <w:rPr>
      <w:szCs w:val="20"/>
    </w:rPr>
  </w:style>
  <w:style w:type="character" w:styleId="Kommentarsreferens">
    <w:name w:val="annotation reference"/>
    <w:basedOn w:val="Standardstycketeckensnitt"/>
    <w:uiPriority w:val="99"/>
    <w:semiHidden/>
    <w:rsid w:val="000A6AE4"/>
    <w:rPr>
      <w:sz w:val="16"/>
      <w:szCs w:val="16"/>
    </w:rPr>
  </w:style>
  <w:style w:type="paragraph" w:styleId="Kommentarsmne">
    <w:name w:val="annotation subject"/>
    <w:basedOn w:val="Kommentarer"/>
    <w:next w:val="Kommentarer"/>
    <w:semiHidden/>
    <w:rsid w:val="000A6AE4"/>
    <w:rPr>
      <w:b/>
      <w:bCs/>
    </w:rPr>
  </w:style>
  <w:style w:type="paragraph" w:styleId="Makrotext">
    <w:name w:val="macro"/>
    <w:semiHidden/>
    <w:rsid w:val="000A6AE4"/>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rPr>
  </w:style>
  <w:style w:type="paragraph" w:styleId="Slutnotstext">
    <w:name w:val="endnote text"/>
    <w:basedOn w:val="Normal"/>
    <w:semiHidden/>
    <w:rsid w:val="000A6AE4"/>
    <w:rPr>
      <w:szCs w:val="20"/>
    </w:rPr>
  </w:style>
  <w:style w:type="character" w:styleId="Slutnotsreferens">
    <w:name w:val="endnote reference"/>
    <w:basedOn w:val="Standardstycketeckensnitt"/>
    <w:semiHidden/>
    <w:rsid w:val="000A6AE4"/>
    <w:rPr>
      <w:vertAlign w:val="superscript"/>
    </w:rPr>
  </w:style>
  <w:style w:type="paragraph" w:customStyle="1" w:styleId="Huvudrubrik">
    <w:name w:val="Huvudrubrik"/>
    <w:basedOn w:val="Normal"/>
    <w:rsid w:val="000A6AE4"/>
    <w:pPr>
      <w:jc w:val="center"/>
    </w:pPr>
    <w:rPr>
      <w:b/>
      <w:caps/>
      <w:sz w:val="32"/>
      <w:szCs w:val="32"/>
    </w:rPr>
  </w:style>
  <w:style w:type="paragraph" w:customStyle="1" w:styleId="Numberedtext1">
    <w:name w:val="Numbered text 1"/>
    <w:basedOn w:val="Rubrik1"/>
    <w:next w:val="Normaltindrag"/>
    <w:qFormat/>
    <w:rsid w:val="00637032"/>
    <w:pPr>
      <w:spacing w:before="240" w:after="0"/>
    </w:pPr>
    <w:rPr>
      <w:b w:val="0"/>
      <w:caps w:val="0"/>
    </w:rPr>
  </w:style>
  <w:style w:type="paragraph" w:customStyle="1" w:styleId="Numberedtext2">
    <w:name w:val="Numbered text 2"/>
    <w:basedOn w:val="Rubrik2"/>
    <w:next w:val="Normaltindrag"/>
    <w:qFormat/>
    <w:rsid w:val="00C36248"/>
    <w:pPr>
      <w:spacing w:after="0"/>
    </w:pPr>
    <w:rPr>
      <w:b w:val="0"/>
    </w:rPr>
  </w:style>
  <w:style w:type="paragraph" w:customStyle="1" w:styleId="Numberedtext3">
    <w:name w:val="Numbered text 3"/>
    <w:basedOn w:val="Rubrik3"/>
    <w:next w:val="Normaltindrag"/>
    <w:qFormat/>
    <w:rsid w:val="00C36248"/>
    <w:pPr>
      <w:spacing w:after="0"/>
    </w:pPr>
    <w:rPr>
      <w:b w:val="0"/>
      <w:i w:val="0"/>
    </w:rPr>
  </w:style>
  <w:style w:type="paragraph" w:customStyle="1" w:styleId="Numberedtext4">
    <w:name w:val="Numbered text 4"/>
    <w:basedOn w:val="Rubrik4"/>
    <w:next w:val="Normaltindrag"/>
    <w:qFormat/>
    <w:rsid w:val="00C36248"/>
    <w:pPr>
      <w:spacing w:after="0"/>
    </w:pPr>
    <w:rPr>
      <w:i w:val="0"/>
    </w:rPr>
  </w:style>
  <w:style w:type="paragraph" w:customStyle="1" w:styleId="Numberedtext5">
    <w:name w:val="Numbered text 5"/>
    <w:basedOn w:val="Rubrik5"/>
    <w:next w:val="Normaltindrag"/>
    <w:qFormat/>
    <w:rsid w:val="00C36248"/>
    <w:pPr>
      <w:spacing w:after="0"/>
    </w:pPr>
  </w:style>
  <w:style w:type="paragraph" w:customStyle="1" w:styleId="Frontpageheader">
    <w:name w:val="Front page header"/>
    <w:basedOn w:val="Normal"/>
    <w:next w:val="Frontpagetext"/>
    <w:qFormat/>
    <w:rsid w:val="00A909D6"/>
    <w:pPr>
      <w:spacing w:before="360"/>
      <w:jc w:val="center"/>
    </w:pPr>
    <w:rPr>
      <w:b/>
      <w:caps/>
      <w:sz w:val="32"/>
    </w:rPr>
  </w:style>
  <w:style w:type="paragraph" w:customStyle="1" w:styleId="Frontpagetext">
    <w:name w:val="Front page text"/>
    <w:basedOn w:val="Frontpageheader"/>
    <w:qFormat/>
    <w:rsid w:val="00A909D6"/>
    <w:pPr>
      <w:spacing w:before="240"/>
    </w:pPr>
    <w:rPr>
      <w:b w:val="0"/>
      <w:caps w:val="0"/>
      <w:sz w:val="24"/>
    </w:rPr>
  </w:style>
  <w:style w:type="paragraph" w:styleId="Underrubrik">
    <w:name w:val="Subtitle"/>
    <w:basedOn w:val="Normal"/>
    <w:link w:val="UnderrubrikChar"/>
    <w:qFormat/>
    <w:rsid w:val="00333D02"/>
    <w:pPr>
      <w:spacing w:after="60"/>
      <w:jc w:val="center"/>
      <w:outlineLvl w:val="1"/>
    </w:pPr>
    <w:rPr>
      <w:rFonts w:cs="Arial"/>
    </w:rPr>
  </w:style>
  <w:style w:type="character" w:customStyle="1" w:styleId="UnderrubrikChar">
    <w:name w:val="Underrubrik Char"/>
    <w:basedOn w:val="Standardstycketeckensnitt"/>
    <w:link w:val="Underrubrik"/>
    <w:rsid w:val="00333D02"/>
    <w:rPr>
      <w:rFonts w:ascii="Verdana" w:hAnsi="Verdana" w:cs="Arial"/>
      <w:szCs w:val="24"/>
    </w:rPr>
  </w:style>
  <w:style w:type="character" w:styleId="Stark">
    <w:name w:val="Strong"/>
    <w:basedOn w:val="Standardstycketeckensnitt"/>
    <w:rsid w:val="00694FC7"/>
    <w:rPr>
      <w:b/>
      <w:bCs/>
    </w:rPr>
  </w:style>
  <w:style w:type="character" w:styleId="Betoning">
    <w:name w:val="Emphasis"/>
    <w:basedOn w:val="Standardstycketeckensnitt"/>
    <w:rsid w:val="00694FC7"/>
    <w:rPr>
      <w:i/>
      <w:iCs/>
    </w:rPr>
  </w:style>
  <w:style w:type="character" w:customStyle="1" w:styleId="Rubrik1Char">
    <w:name w:val="Rubrik 1 Char"/>
    <w:basedOn w:val="Standardstycketeckensnitt"/>
    <w:link w:val="Rubrik1"/>
    <w:rsid w:val="001564E9"/>
    <w:rPr>
      <w:rFonts w:cs="Arial"/>
      <w:b/>
      <w:bCs/>
      <w:caps/>
      <w:kern w:val="32"/>
      <w:sz w:val="22"/>
      <w:szCs w:val="24"/>
    </w:rPr>
  </w:style>
  <w:style w:type="character" w:customStyle="1" w:styleId="Rubrik2Char">
    <w:name w:val="Rubrik 2 Char"/>
    <w:basedOn w:val="Standardstycketeckensnitt"/>
    <w:link w:val="Rubrik2"/>
    <w:rsid w:val="00F109E7"/>
    <w:rPr>
      <w:rFonts w:cs="Arial"/>
      <w:b/>
      <w:bCs/>
      <w:iCs/>
      <w:kern w:val="32"/>
      <w:sz w:val="22"/>
      <w:szCs w:val="28"/>
    </w:rPr>
  </w:style>
  <w:style w:type="character" w:customStyle="1" w:styleId="Rubrik3Char">
    <w:name w:val="Rubrik 3 Char"/>
    <w:basedOn w:val="Standardstycketeckensnitt"/>
    <w:link w:val="Rubrik3"/>
    <w:rsid w:val="00F109E7"/>
    <w:rPr>
      <w:rFonts w:cs="Arial"/>
      <w:b/>
      <w:bCs/>
      <w:i/>
      <w:iCs/>
      <w:kern w:val="32"/>
      <w:sz w:val="22"/>
      <w:szCs w:val="26"/>
    </w:rPr>
  </w:style>
  <w:style w:type="character" w:customStyle="1" w:styleId="Rubrik4Char">
    <w:name w:val="Rubrik 4 Char"/>
    <w:basedOn w:val="Standardstycketeckensnitt"/>
    <w:link w:val="Rubrik4"/>
    <w:rsid w:val="002136B3"/>
    <w:rPr>
      <w:rFonts w:cs="Arial"/>
      <w:i/>
      <w:iCs/>
      <w:kern w:val="32"/>
      <w:sz w:val="22"/>
      <w:szCs w:val="28"/>
    </w:rPr>
  </w:style>
  <w:style w:type="character" w:customStyle="1" w:styleId="Rubrik5Char">
    <w:name w:val="Rubrik 5 Char"/>
    <w:basedOn w:val="Standardstycketeckensnitt"/>
    <w:link w:val="Rubrik5"/>
    <w:rsid w:val="002136B3"/>
    <w:rPr>
      <w:rFonts w:cs="Arial"/>
      <w:bCs/>
      <w:kern w:val="32"/>
      <w:sz w:val="22"/>
      <w:szCs w:val="26"/>
    </w:rPr>
  </w:style>
  <w:style w:type="character" w:customStyle="1" w:styleId="Rubrik6Char">
    <w:name w:val="Rubrik 6 Char"/>
    <w:basedOn w:val="Standardstycketeckensnitt"/>
    <w:link w:val="Rubrik6"/>
    <w:rsid w:val="003F3E55"/>
    <w:rPr>
      <w:rFonts w:ascii="Verdana" w:hAnsi="Verdana"/>
      <w:bCs/>
      <w:szCs w:val="22"/>
      <w:lang w:val="en-GB" w:eastAsia="sv-SE" w:bidi="ar-SA"/>
    </w:rPr>
  </w:style>
  <w:style w:type="character" w:customStyle="1" w:styleId="Rubrik7Char">
    <w:name w:val="Rubrik 7 Char"/>
    <w:basedOn w:val="Standardstycketeckensnitt"/>
    <w:link w:val="Rubrik7"/>
    <w:rsid w:val="003F3E55"/>
    <w:rPr>
      <w:rFonts w:ascii="Verdana" w:hAnsi="Verdana"/>
      <w:szCs w:val="24"/>
      <w:lang w:val="en-GB" w:eastAsia="sv-SE" w:bidi="ar-SA"/>
    </w:rPr>
  </w:style>
  <w:style w:type="character" w:customStyle="1" w:styleId="NormaltindragChar">
    <w:name w:val="Normalt indrag Char"/>
    <w:basedOn w:val="Standardstycketeckensnitt"/>
    <w:link w:val="Normaltindrag"/>
    <w:rsid w:val="00F109E7"/>
    <w:rPr>
      <w:sz w:val="24"/>
      <w:szCs w:val="24"/>
    </w:rPr>
  </w:style>
  <w:style w:type="paragraph" w:styleId="Innehllsfrteckningsrubrik">
    <w:name w:val="TOC Heading"/>
    <w:basedOn w:val="Rubrik1"/>
    <w:next w:val="Normal"/>
    <w:uiPriority w:val="39"/>
    <w:qFormat/>
    <w:rsid w:val="00103AB6"/>
    <w:pPr>
      <w:keepLines/>
      <w:numPr>
        <w:numId w:val="0"/>
      </w:numPr>
      <w:spacing w:before="480" w:after="0" w:line="276" w:lineRule="auto"/>
      <w:outlineLvl w:val="9"/>
    </w:pPr>
    <w:rPr>
      <w:rFonts w:cs="Times New Roman"/>
      <w:kern w:val="0"/>
      <w:szCs w:val="28"/>
      <w:lang w:eastAsia="en-US"/>
    </w:rPr>
  </w:style>
  <w:style w:type="paragraph" w:styleId="Numreradlista2">
    <w:name w:val="List Number 2"/>
    <w:basedOn w:val="Normal"/>
    <w:rsid w:val="00CC479D"/>
    <w:pPr>
      <w:numPr>
        <w:numId w:val="30"/>
      </w:numPr>
    </w:pPr>
  </w:style>
  <w:style w:type="paragraph" w:styleId="Numreradlista4">
    <w:name w:val="List Number 4"/>
    <w:basedOn w:val="Normal"/>
    <w:rsid w:val="00CC479D"/>
    <w:pPr>
      <w:numPr>
        <w:numId w:val="31"/>
      </w:numPr>
    </w:pPr>
  </w:style>
  <w:style w:type="character" w:customStyle="1" w:styleId="Notetext">
    <w:name w:val="Note text"/>
    <w:basedOn w:val="Standardstycketeckensnitt"/>
    <w:uiPriority w:val="1"/>
    <w:qFormat/>
    <w:rsid w:val="002C0D27"/>
    <w:rPr>
      <w:rFonts w:ascii="Times New Roman" w:hAnsi="Times New Roman"/>
      <w:i/>
      <w:sz w:val="18"/>
    </w:rPr>
  </w:style>
  <w:style w:type="paragraph" w:customStyle="1" w:styleId="Frontpageparties">
    <w:name w:val="Front page parties"/>
    <w:basedOn w:val="Frontpageheader"/>
    <w:next w:val="Frontpagetext"/>
    <w:qFormat/>
    <w:rsid w:val="00A909D6"/>
    <w:pPr>
      <w:spacing w:before="240"/>
    </w:pPr>
    <w:rPr>
      <w:sz w:val="28"/>
    </w:rPr>
  </w:style>
  <w:style w:type="paragraph" w:styleId="Rubrik">
    <w:name w:val="Title"/>
    <w:next w:val="Normal"/>
    <w:link w:val="RubrikChar"/>
    <w:qFormat/>
    <w:rsid w:val="00D641C1"/>
    <w:pPr>
      <w:spacing w:before="240" w:after="60"/>
    </w:pPr>
    <w:rPr>
      <w:rFonts w:eastAsiaTheme="majorEastAsia" w:cstheme="majorBidi"/>
      <w:b/>
      <w:caps/>
      <w:spacing w:val="5"/>
      <w:kern w:val="28"/>
      <w:sz w:val="22"/>
      <w:szCs w:val="52"/>
    </w:rPr>
  </w:style>
  <w:style w:type="character" w:customStyle="1" w:styleId="RubrikChar">
    <w:name w:val="Rubrik Char"/>
    <w:basedOn w:val="Standardstycketeckensnitt"/>
    <w:link w:val="Rubrik"/>
    <w:rsid w:val="00D641C1"/>
    <w:rPr>
      <w:rFonts w:eastAsiaTheme="majorEastAsia" w:cstheme="majorBidi"/>
      <w:b/>
      <w:caps/>
      <w:spacing w:val="5"/>
      <w:kern w:val="28"/>
      <w:sz w:val="22"/>
      <w:szCs w:val="52"/>
    </w:rPr>
  </w:style>
  <w:style w:type="paragraph" w:styleId="Normalwebb">
    <w:name w:val="Normal (Web)"/>
    <w:basedOn w:val="Normal"/>
    <w:rsid w:val="002810D2"/>
  </w:style>
  <w:style w:type="paragraph" w:customStyle="1" w:styleId="Parties">
    <w:name w:val="Parties"/>
    <w:basedOn w:val="Normal"/>
    <w:qFormat/>
    <w:rsid w:val="001C3166"/>
    <w:pPr>
      <w:numPr>
        <w:numId w:val="39"/>
      </w:numPr>
      <w:spacing w:after="60"/>
    </w:pPr>
  </w:style>
  <w:style w:type="paragraph" w:customStyle="1" w:styleId="SublevelA">
    <w:name w:val="Sublevel A"/>
    <w:basedOn w:val="Parties"/>
    <w:rsid w:val="001C3166"/>
    <w:pPr>
      <w:numPr>
        <w:numId w:val="40"/>
      </w:numPr>
    </w:pPr>
  </w:style>
  <w:style w:type="paragraph" w:styleId="Numreradlista">
    <w:name w:val="List Number"/>
    <w:basedOn w:val="Normal"/>
    <w:rsid w:val="00F912E5"/>
    <w:pPr>
      <w:numPr>
        <w:numId w:val="33"/>
      </w:numPr>
      <w:contextualSpacing/>
    </w:pPr>
  </w:style>
  <w:style w:type="paragraph" w:styleId="Numreradlista3">
    <w:name w:val="List Number 3"/>
    <w:basedOn w:val="Normal"/>
    <w:rsid w:val="00F912E5"/>
    <w:pPr>
      <w:numPr>
        <w:numId w:val="34"/>
      </w:numPr>
      <w:contextualSpacing/>
    </w:pPr>
  </w:style>
  <w:style w:type="paragraph" w:customStyle="1" w:styleId="Bulletpointa">
    <w:name w:val="Bullet point a"/>
    <w:basedOn w:val="Normaltindrag"/>
    <w:qFormat/>
    <w:rsid w:val="00763932"/>
    <w:pPr>
      <w:numPr>
        <w:numId w:val="42"/>
      </w:numPr>
    </w:pPr>
  </w:style>
  <w:style w:type="paragraph" w:customStyle="1" w:styleId="Bulletpointi">
    <w:name w:val="Bullet point i"/>
    <w:basedOn w:val="Normaltindrag"/>
    <w:qFormat/>
    <w:rsid w:val="00DA177F"/>
    <w:pPr>
      <w:numPr>
        <w:numId w:val="43"/>
      </w:numPr>
    </w:pPr>
  </w:style>
  <w:style w:type="paragraph" w:customStyle="1" w:styleId="Bulletpointnumber">
    <w:name w:val="Bullet point number"/>
    <w:basedOn w:val="Normaltindrag"/>
    <w:qFormat/>
    <w:rsid w:val="00DA177F"/>
    <w:pPr>
      <w:numPr>
        <w:numId w:val="44"/>
      </w:numPr>
    </w:pPr>
  </w:style>
  <w:style w:type="paragraph" w:customStyle="1" w:styleId="Bulletpointbullet">
    <w:name w:val="Bullet point bullet"/>
    <w:basedOn w:val="Normaltindrag"/>
    <w:qFormat/>
    <w:rsid w:val="00DA177F"/>
    <w:pPr>
      <w:numPr>
        <w:numId w:val="45"/>
      </w:numPr>
    </w:pPr>
  </w:style>
  <w:style w:type="paragraph" w:customStyle="1" w:styleId="Bulletpointuppera">
    <w:name w:val="Bullet point upper a"/>
    <w:basedOn w:val="Bulletpointa"/>
    <w:qFormat/>
    <w:rsid w:val="00675806"/>
    <w:pPr>
      <w:numPr>
        <w:numId w:val="46"/>
      </w:numPr>
    </w:pPr>
  </w:style>
  <w:style w:type="paragraph" w:styleId="Ingetavstnd">
    <w:name w:val="No Spacing"/>
    <w:uiPriority w:val="1"/>
    <w:qFormat/>
    <w:rsid w:val="00994F74"/>
    <w:rPr>
      <w:sz w:val="22"/>
      <w:szCs w:val="24"/>
    </w:rPr>
  </w:style>
  <w:style w:type="character" w:customStyle="1" w:styleId="SidfotChar">
    <w:name w:val="Sidfot Char"/>
    <w:basedOn w:val="Standardstycketeckensnitt"/>
    <w:link w:val="Sidfot"/>
    <w:uiPriority w:val="99"/>
    <w:rsid w:val="00147E05"/>
    <w:rPr>
      <w:rFonts w:ascii="Verdana" w:hAnsi="Verdana"/>
      <w:sz w:val="14"/>
      <w:szCs w:val="24"/>
    </w:rPr>
  </w:style>
  <w:style w:type="paragraph" w:customStyle="1" w:styleId="Draftitformatmall">
    <w:name w:val="Draftit formatmall"/>
    <w:basedOn w:val="Normal"/>
    <w:link w:val="DraftitformatmallChar"/>
    <w:autoRedefine/>
    <w:qFormat/>
    <w:rsid w:val="000D6251"/>
    <w:pPr>
      <w:spacing w:before="0" w:after="160" w:line="259" w:lineRule="auto"/>
    </w:pPr>
    <w:rPr>
      <w:rFonts w:asciiTheme="minorHAnsi" w:eastAsiaTheme="minorHAnsi" w:hAnsiTheme="minorHAnsi" w:cstheme="minorBidi"/>
      <w:szCs w:val="22"/>
      <w:lang w:eastAsia="en-US"/>
    </w:rPr>
  </w:style>
  <w:style w:type="character" w:customStyle="1" w:styleId="DraftitformatmallChar">
    <w:name w:val="Draftit formatmall Char"/>
    <w:basedOn w:val="Standardstycketeckensnitt"/>
    <w:link w:val="Draftitformatmall"/>
    <w:rsid w:val="000D6251"/>
    <w:rPr>
      <w:rFonts w:asciiTheme="minorHAnsi" w:eastAsiaTheme="minorHAnsi" w:hAnsiTheme="minorHAnsi" w:cstheme="minorBidi"/>
      <w:sz w:val="22"/>
      <w:szCs w:val="22"/>
      <w:lang w:eastAsia="en-US"/>
    </w:rPr>
  </w:style>
  <w:style w:type="paragraph" w:styleId="Liststycke">
    <w:name w:val="List Paragraph"/>
    <w:basedOn w:val="Normal"/>
    <w:uiPriority w:val="34"/>
    <w:qFormat/>
    <w:rsid w:val="000D6251"/>
    <w:pPr>
      <w:spacing w:before="0" w:after="160" w:line="259" w:lineRule="auto"/>
      <w:ind w:left="720"/>
      <w:contextualSpacing/>
    </w:pPr>
    <w:rPr>
      <w:rFonts w:asciiTheme="minorHAnsi" w:eastAsiaTheme="minorHAnsi" w:hAnsiTheme="minorHAnsi" w:cstheme="minorBidi"/>
      <w:szCs w:val="22"/>
      <w:lang w:eastAsia="en-US"/>
    </w:rPr>
  </w:style>
  <w:style w:type="character" w:customStyle="1" w:styleId="KommentarerChar">
    <w:name w:val="Kommentarer Char"/>
    <w:basedOn w:val="Standardstycketeckensnitt"/>
    <w:link w:val="Kommentarer"/>
    <w:uiPriority w:val="99"/>
    <w:rsid w:val="003158C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3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7B9AA-8B5D-4581-AB7E-EAAD7E19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2210</Words>
  <Characters>12598</Characters>
  <Application>Microsoft Office Word</Application>
  <DocSecurity>0</DocSecurity>
  <Lines>104</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Avtal</vt:lpstr>
      <vt:lpstr>Avtal</vt:lpstr>
    </vt:vector>
  </TitlesOfParts>
  <Company>VQ</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dc:title>
  <dc:creator>VQ Legal</dc:creator>
  <dc:description>Skapat med VQ Legal</dc:description>
  <cp:lastModifiedBy>Sara Bern</cp:lastModifiedBy>
  <cp:revision>2</cp:revision>
  <cp:lastPrinted>2018-03-01T09:48:00Z</cp:lastPrinted>
  <dcterms:created xsi:type="dcterms:W3CDTF">2018-04-19T13:39:00Z</dcterms:created>
  <dcterms:modified xsi:type="dcterms:W3CDTF">2018-04-19T13:39:00Z</dcterms:modified>
  <cp:category>Avtal</cp:category>
</cp:coreProperties>
</file>